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Default="007C20F8"/>
    <w:p w:rsidR="007846B2" w:rsidRDefault="007846B2"/>
    <w:p w:rsidR="00BE3933" w:rsidRDefault="00BF02FF" w:rsidP="00BE3933">
      <w:pPr>
        <w:jc w:val="both"/>
        <w:rPr>
          <w:rFonts w:cs="Times New Roman"/>
          <w:b/>
          <w:color w:val="943634" w:themeColor="accent2" w:themeShade="BF"/>
          <w:sz w:val="28"/>
          <w:szCs w:val="28"/>
        </w:rPr>
      </w:pPr>
      <w:bookmarkStart w:id="0" w:name="_GoBack"/>
      <w:r w:rsidRPr="00BF02FF">
        <w:rPr>
          <w:rFonts w:cs="Times New Roman"/>
          <w:b/>
          <w:color w:val="943634" w:themeColor="accent2" w:themeShade="BF"/>
          <w:sz w:val="28"/>
          <w:szCs w:val="28"/>
        </w:rPr>
        <w:t>Arbeitnehmerdatenschutz: Vorgehensweise des Betriebsrats</w:t>
      </w:r>
      <w:bookmarkEnd w:id="0"/>
    </w:p>
    <w:tbl>
      <w:tblPr>
        <w:tblW w:w="9356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3828"/>
        <w:gridCol w:w="4677"/>
        <w:gridCol w:w="851"/>
      </w:tblGrid>
      <w:tr w:rsidR="00BF02FF" w:rsidRPr="00BF02FF" w:rsidTr="00414A65">
        <w:trPr>
          <w:tblHeader/>
        </w:trPr>
        <w:tc>
          <w:tcPr>
            <w:tcW w:w="3828" w:type="dxa"/>
            <w:shd w:val="clear" w:color="auto" w:fill="C0C0C0"/>
            <w:tcMar>
              <w:left w:w="85" w:type="dxa"/>
              <w:right w:w="85" w:type="dxa"/>
            </w:tcMar>
          </w:tcPr>
          <w:p w:rsidR="00BF02FF" w:rsidRPr="00BF02FF" w:rsidRDefault="00BF02FF" w:rsidP="00BF02FF">
            <w:pPr>
              <w:overflowPunct w:val="0"/>
              <w:autoSpaceDE w:val="0"/>
              <w:autoSpaceDN w:val="0"/>
              <w:adjustRightInd w:val="0"/>
              <w:spacing w:beforeLines="40" w:before="96" w:afterLines="40" w:after="96" w:line="280" w:lineRule="exact"/>
              <w:jc w:val="both"/>
              <w:textAlignment w:val="baseline"/>
              <w:rPr>
                <w:rFonts w:eastAsia="Times New Roman" w:cstheme="minorHAnsi"/>
                <w:b/>
                <w:sz w:val="24"/>
                <w:szCs w:val="24"/>
                <w:lang w:eastAsia="de-DE"/>
              </w:rPr>
            </w:pPr>
            <w:proofErr w:type="spellStart"/>
            <w:r w:rsidRPr="00BF02FF">
              <w:rPr>
                <w:rFonts w:eastAsia="Times New Roman" w:cstheme="minorHAnsi"/>
                <w:b/>
                <w:sz w:val="24"/>
                <w:szCs w:val="24"/>
                <w:lang w:eastAsia="de-DE"/>
              </w:rPr>
              <w:t>To</w:t>
            </w:r>
            <w:proofErr w:type="spellEnd"/>
            <w:r w:rsidRPr="00BF02FF">
              <w:rPr>
                <w:rFonts w:eastAsia="Times New Roman" w:cstheme="minorHAnsi"/>
                <w:b/>
                <w:sz w:val="24"/>
                <w:szCs w:val="24"/>
                <w:lang w:eastAsia="de-DE"/>
              </w:rPr>
              <w:t>-dos</w:t>
            </w:r>
          </w:p>
        </w:tc>
        <w:tc>
          <w:tcPr>
            <w:tcW w:w="4677" w:type="dxa"/>
            <w:shd w:val="clear" w:color="auto" w:fill="C0C0C0"/>
          </w:tcPr>
          <w:p w:rsidR="00BF02FF" w:rsidRPr="00BF02FF" w:rsidRDefault="00BF02FF" w:rsidP="00BF02FF">
            <w:pPr>
              <w:overflowPunct w:val="0"/>
              <w:autoSpaceDE w:val="0"/>
              <w:autoSpaceDN w:val="0"/>
              <w:adjustRightInd w:val="0"/>
              <w:spacing w:beforeLines="30" w:before="72" w:afterLines="30" w:after="72" w:line="280" w:lineRule="exact"/>
              <w:textAlignment w:val="baseline"/>
              <w:rPr>
                <w:rFonts w:eastAsia="Times New Roman" w:cstheme="minorHAnsi"/>
                <w:b/>
                <w:sz w:val="24"/>
                <w:szCs w:val="24"/>
                <w:lang w:eastAsia="de-DE"/>
              </w:rPr>
            </w:pPr>
            <w:r w:rsidRPr="00BF02FF">
              <w:rPr>
                <w:rFonts w:eastAsia="Times New Roman" w:cstheme="minorHAnsi"/>
                <w:b/>
                <w:sz w:val="24"/>
                <w:szCs w:val="24"/>
                <w:lang w:eastAsia="de-DE"/>
              </w:rPr>
              <w:t>Bemerkungen</w:t>
            </w:r>
          </w:p>
        </w:tc>
        <w:tc>
          <w:tcPr>
            <w:tcW w:w="851" w:type="dxa"/>
            <w:shd w:val="clear" w:color="auto" w:fill="C0C0C0"/>
            <w:tcMar>
              <w:left w:w="85" w:type="dxa"/>
              <w:right w:w="85" w:type="dxa"/>
            </w:tcMar>
          </w:tcPr>
          <w:p w:rsidR="00BF02FF" w:rsidRPr="00BF02FF" w:rsidRDefault="00BF02FF" w:rsidP="00BF02FF">
            <w:pPr>
              <w:overflowPunct w:val="0"/>
              <w:autoSpaceDE w:val="0"/>
              <w:autoSpaceDN w:val="0"/>
              <w:adjustRightInd w:val="0"/>
              <w:spacing w:beforeLines="30" w:before="72" w:afterLines="30" w:after="72" w:line="280" w:lineRule="exact"/>
              <w:jc w:val="center"/>
              <w:textAlignment w:val="baseline"/>
              <w:rPr>
                <w:rFonts w:eastAsia="Times New Roman" w:cstheme="minorHAnsi"/>
                <w:b/>
                <w:sz w:val="24"/>
                <w:szCs w:val="24"/>
                <w:lang w:eastAsia="de-DE"/>
              </w:rPr>
            </w:pPr>
            <w:r w:rsidRPr="00BF02FF">
              <w:rPr>
                <w:rFonts w:eastAsia="Times New Roman" w:cstheme="minorHAnsi"/>
                <w:b/>
                <w:sz w:val="24"/>
                <w:szCs w:val="24"/>
                <w:lang w:eastAsia="de-DE"/>
              </w:rPr>
              <w:t>ok</w:t>
            </w:r>
          </w:p>
        </w:tc>
      </w:tr>
      <w:tr w:rsidR="00BF02FF" w:rsidRPr="00BF02FF" w:rsidTr="00414A65">
        <w:tc>
          <w:tcPr>
            <w:tcW w:w="3828" w:type="dxa"/>
            <w:shd w:val="clear" w:color="auto" w:fill="auto"/>
            <w:tcMar>
              <w:left w:w="85" w:type="dxa"/>
              <w:right w:w="85" w:type="dxa"/>
            </w:tcMar>
          </w:tcPr>
          <w:p w:rsidR="00BF02FF" w:rsidRPr="00BF02FF" w:rsidRDefault="00BF02FF" w:rsidP="00BF02FF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before="20" w:after="20" w:line="240" w:lineRule="auto"/>
              <w:ind w:left="425" w:hanging="425"/>
              <w:contextualSpacing/>
              <w:textAlignment w:val="baseline"/>
              <w:rPr>
                <w:rFonts w:eastAsia="Times New Roman" w:cstheme="minorHAnsi"/>
                <w:color w:val="000000"/>
                <w:lang w:eastAsia="de-DE"/>
              </w:rPr>
            </w:pPr>
            <w:r w:rsidRPr="00BF02FF">
              <w:rPr>
                <w:rFonts w:eastAsia="Times New Roman" w:cstheme="minorHAnsi"/>
                <w:color w:val="000000"/>
                <w:lang w:eastAsia="de-DE"/>
              </w:rPr>
              <w:t xml:space="preserve">Wie ist der betriebliche Datenschutz bisher organisiert? </w:t>
            </w:r>
          </w:p>
        </w:tc>
        <w:tc>
          <w:tcPr>
            <w:tcW w:w="4677" w:type="dxa"/>
            <w:shd w:val="clear" w:color="auto" w:fill="auto"/>
          </w:tcPr>
          <w:p w:rsidR="00BF02FF" w:rsidRPr="00BF02FF" w:rsidRDefault="00BF02FF" w:rsidP="00BF02FF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eastAsia="Times New Roman" w:cstheme="minorHAnsi"/>
                <w:color w:val="000000"/>
                <w:lang w:eastAsia="de-DE"/>
              </w:rPr>
            </w:pPr>
            <w:r w:rsidRPr="00BF02FF">
              <w:rPr>
                <w:rFonts w:eastAsia="Times New Roman" w:cstheme="minorHAnsi"/>
                <w:color w:val="000000"/>
                <w:lang w:eastAsia="de-DE"/>
              </w:rPr>
              <w:t>Gibt es Verbesserungspotenziale? Welche?</w:t>
            </w:r>
          </w:p>
          <w:p w:rsidR="00BF02FF" w:rsidRPr="00BF02FF" w:rsidRDefault="00BF02FF" w:rsidP="00BF02FF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eastAsia="Times New Roman" w:cstheme="minorHAnsi"/>
                <w:color w:val="000000"/>
                <w:lang w:eastAsia="de-DE"/>
              </w:rPr>
            </w:pPr>
            <w:r w:rsidRPr="00BF02FF">
              <w:rPr>
                <w:rFonts w:eastAsia="Times New Roman" w:cstheme="minorHAnsi"/>
                <w:color w:val="000000"/>
                <w:lang w:eastAsia="de-DE"/>
              </w:rPr>
              <w:t xml:space="preserve">Halten die Vorgehensweisen im Betrieb den Vorgaben des BDSG und der DSGVO stand? </w:t>
            </w:r>
          </w:p>
        </w:tc>
        <w:tc>
          <w:tcPr>
            <w:tcW w:w="851" w:type="dxa"/>
            <w:shd w:val="clear" w:color="auto" w:fill="auto"/>
            <w:tcMar>
              <w:left w:w="85" w:type="dxa"/>
              <w:right w:w="85" w:type="dxa"/>
            </w:tcMar>
          </w:tcPr>
          <w:p w:rsidR="00BF02FF" w:rsidRPr="00BF02FF" w:rsidRDefault="00BF02FF" w:rsidP="00BF02FF">
            <w:pPr>
              <w:tabs>
                <w:tab w:val="left" w:pos="0"/>
              </w:tabs>
              <w:spacing w:before="60" w:after="60" w:line="280" w:lineRule="exact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BF02FF">
              <w:rPr>
                <w:rFonts w:eastAsia="Times New Roman" w:cstheme="minorHAnsi"/>
                <w:color w:val="00000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1"/>
            <w:r w:rsidRPr="00BF02FF">
              <w:rPr>
                <w:rFonts w:eastAsia="Times New Roman" w:cstheme="minorHAnsi"/>
                <w:color w:val="000000"/>
                <w:lang w:eastAsia="de-DE"/>
              </w:rPr>
              <w:instrText xml:space="preserve"> FORMCHECKBOX </w:instrText>
            </w:r>
            <w:r w:rsidRPr="00BF02FF">
              <w:rPr>
                <w:rFonts w:eastAsia="Times New Roman" w:cstheme="minorHAnsi"/>
                <w:color w:val="000000"/>
                <w:lang w:eastAsia="de-DE"/>
              </w:rPr>
            </w:r>
            <w:r w:rsidRPr="00BF02FF">
              <w:rPr>
                <w:rFonts w:eastAsia="Times New Roman" w:cstheme="minorHAnsi"/>
                <w:color w:val="000000"/>
                <w:lang w:eastAsia="de-DE"/>
              </w:rPr>
              <w:fldChar w:fldCharType="separate"/>
            </w:r>
            <w:r w:rsidRPr="00BF02FF">
              <w:rPr>
                <w:rFonts w:eastAsia="Times New Roman" w:cstheme="minorHAnsi"/>
                <w:color w:val="000000"/>
                <w:lang w:eastAsia="de-DE"/>
              </w:rPr>
              <w:fldChar w:fldCharType="end"/>
            </w:r>
            <w:bookmarkEnd w:id="1"/>
          </w:p>
          <w:p w:rsidR="00BF02FF" w:rsidRPr="00BF02FF" w:rsidRDefault="00BF02FF" w:rsidP="00BF02FF">
            <w:pPr>
              <w:tabs>
                <w:tab w:val="left" w:pos="0"/>
              </w:tabs>
              <w:spacing w:before="60" w:after="60" w:line="280" w:lineRule="exact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  <w:p w:rsidR="00BF02FF" w:rsidRPr="00BF02FF" w:rsidRDefault="00BF02FF" w:rsidP="00BF02FF">
            <w:pPr>
              <w:tabs>
                <w:tab w:val="left" w:pos="0"/>
              </w:tabs>
              <w:spacing w:before="60" w:after="60" w:line="280" w:lineRule="exact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  <w:p w:rsidR="00BF02FF" w:rsidRPr="00BF02FF" w:rsidRDefault="00BF02FF" w:rsidP="00BF02FF">
            <w:pPr>
              <w:tabs>
                <w:tab w:val="left" w:pos="0"/>
              </w:tabs>
              <w:spacing w:before="60" w:after="60" w:line="280" w:lineRule="exact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</w:tr>
      <w:tr w:rsidR="00BF02FF" w:rsidRPr="00BF02FF" w:rsidTr="00414A65">
        <w:tc>
          <w:tcPr>
            <w:tcW w:w="3828" w:type="dxa"/>
            <w:shd w:val="clear" w:color="auto" w:fill="auto"/>
            <w:tcMar>
              <w:left w:w="85" w:type="dxa"/>
              <w:right w:w="85" w:type="dxa"/>
            </w:tcMar>
          </w:tcPr>
          <w:p w:rsidR="00BF02FF" w:rsidRPr="00BF02FF" w:rsidRDefault="00BF02FF" w:rsidP="00BF02FF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before="20" w:after="20" w:line="240" w:lineRule="auto"/>
              <w:ind w:left="425" w:hanging="425"/>
              <w:contextualSpacing/>
              <w:textAlignment w:val="baseline"/>
              <w:rPr>
                <w:rFonts w:eastAsia="Times New Roman" w:cstheme="minorHAnsi"/>
                <w:color w:val="000000"/>
                <w:lang w:eastAsia="de-DE"/>
              </w:rPr>
            </w:pPr>
            <w:r w:rsidRPr="00BF02FF">
              <w:rPr>
                <w:rFonts w:eastAsia="Times New Roman" w:cstheme="minorHAnsi"/>
                <w:color w:val="000000"/>
                <w:lang w:eastAsia="de-DE"/>
              </w:rPr>
              <w:t>Beachten Sie den Tarifvorrang gemäß § 87 Abs. 1 BetrVG und § 77 Abs. 3 BetrVG.</w:t>
            </w:r>
          </w:p>
        </w:tc>
        <w:tc>
          <w:tcPr>
            <w:tcW w:w="4677" w:type="dxa"/>
            <w:shd w:val="clear" w:color="auto" w:fill="auto"/>
          </w:tcPr>
          <w:p w:rsidR="00BF02FF" w:rsidRPr="00BF02FF" w:rsidRDefault="00BF02FF" w:rsidP="00BF02FF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eastAsia="Times New Roman" w:cstheme="minorHAnsi"/>
                <w:color w:val="000000"/>
                <w:lang w:eastAsia="de-DE"/>
              </w:rPr>
            </w:pPr>
            <w:r w:rsidRPr="00BF02FF">
              <w:rPr>
                <w:rFonts w:eastAsia="Times New Roman" w:cstheme="minorHAnsi"/>
                <w:color w:val="000000"/>
                <w:lang w:eastAsia="de-DE"/>
              </w:rPr>
              <w:t xml:space="preserve">Das Thema dürfte (noch) in keinem Tarifvertrag geregelt sein. </w:t>
            </w:r>
          </w:p>
        </w:tc>
        <w:tc>
          <w:tcPr>
            <w:tcW w:w="851" w:type="dxa"/>
            <w:shd w:val="clear" w:color="auto" w:fill="auto"/>
            <w:tcMar>
              <w:left w:w="85" w:type="dxa"/>
              <w:right w:w="85" w:type="dxa"/>
            </w:tcMar>
          </w:tcPr>
          <w:p w:rsidR="00BF02FF" w:rsidRPr="00BF02FF" w:rsidRDefault="00BF02FF" w:rsidP="00BF02FF">
            <w:pPr>
              <w:tabs>
                <w:tab w:val="left" w:pos="0"/>
              </w:tabs>
              <w:spacing w:before="60" w:after="60" w:line="280" w:lineRule="exact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BF02FF">
              <w:rPr>
                <w:rFonts w:eastAsia="Times New Roman" w:cstheme="minorHAnsi"/>
                <w:color w:val="00000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02FF">
              <w:rPr>
                <w:rFonts w:eastAsia="Times New Roman" w:cstheme="minorHAnsi"/>
                <w:color w:val="000000"/>
                <w:lang w:eastAsia="de-DE"/>
              </w:rPr>
              <w:instrText xml:space="preserve"> FORMCHECKBOX </w:instrText>
            </w:r>
            <w:r w:rsidRPr="00BF02FF">
              <w:rPr>
                <w:rFonts w:eastAsia="Times New Roman" w:cstheme="minorHAnsi"/>
                <w:color w:val="000000"/>
                <w:lang w:eastAsia="de-DE"/>
              </w:rPr>
            </w:r>
            <w:r w:rsidRPr="00BF02FF">
              <w:rPr>
                <w:rFonts w:eastAsia="Times New Roman" w:cstheme="minorHAnsi"/>
                <w:color w:val="000000"/>
                <w:lang w:eastAsia="de-DE"/>
              </w:rPr>
              <w:fldChar w:fldCharType="separate"/>
            </w:r>
            <w:r w:rsidRPr="00BF02FF">
              <w:rPr>
                <w:rFonts w:eastAsia="Times New Roman" w:cstheme="minorHAnsi"/>
                <w:color w:val="000000"/>
                <w:lang w:eastAsia="de-DE"/>
              </w:rPr>
              <w:fldChar w:fldCharType="end"/>
            </w:r>
          </w:p>
          <w:p w:rsidR="00BF02FF" w:rsidRPr="00BF02FF" w:rsidRDefault="00BF02FF" w:rsidP="00BF02FF">
            <w:pPr>
              <w:tabs>
                <w:tab w:val="left" w:pos="0"/>
              </w:tabs>
              <w:spacing w:before="60" w:after="60" w:line="280" w:lineRule="exact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</w:tr>
      <w:tr w:rsidR="00BF02FF" w:rsidRPr="00BF02FF" w:rsidTr="00414A65">
        <w:tc>
          <w:tcPr>
            <w:tcW w:w="3828" w:type="dxa"/>
            <w:shd w:val="clear" w:color="auto" w:fill="auto"/>
            <w:tcMar>
              <w:left w:w="85" w:type="dxa"/>
              <w:right w:w="85" w:type="dxa"/>
            </w:tcMar>
          </w:tcPr>
          <w:p w:rsidR="00BF02FF" w:rsidRPr="00BF02FF" w:rsidRDefault="00BF02FF" w:rsidP="00BF02FF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before="20" w:after="20" w:line="240" w:lineRule="auto"/>
              <w:ind w:left="425" w:hanging="425"/>
              <w:contextualSpacing/>
              <w:textAlignment w:val="baseline"/>
              <w:rPr>
                <w:rFonts w:eastAsia="Times New Roman" w:cstheme="minorHAnsi"/>
                <w:color w:val="000000"/>
                <w:lang w:eastAsia="de-DE"/>
              </w:rPr>
            </w:pPr>
            <w:r w:rsidRPr="00BF02FF">
              <w:rPr>
                <w:rFonts w:eastAsia="Times New Roman" w:cstheme="minorHAnsi"/>
                <w:color w:val="000000"/>
                <w:lang w:eastAsia="de-DE"/>
              </w:rPr>
              <w:t>Besprechen Sie mit der Arbeitgeberseite und dem betrieblichen Datenschutzbeauftragten, wie der betriebliche Datenschutz künftig idealerweise organisiert sein sollte.</w:t>
            </w:r>
            <w:r w:rsidRPr="00BF02FF">
              <w:rPr>
                <w:rFonts w:eastAsia="Times New Roman" w:cstheme="minorHAnsi"/>
                <w:color w:val="000000"/>
                <w:lang w:eastAsia="de-DE"/>
              </w:rPr>
              <w:br/>
              <w:t>Gegebenenfalls sollte der Betriebsrat überlegen, zusätzliche externe Sachverständige hinzuzuziehen (§ 80 BetrVG beachten!)</w:t>
            </w:r>
          </w:p>
        </w:tc>
        <w:tc>
          <w:tcPr>
            <w:tcW w:w="4677" w:type="dxa"/>
            <w:shd w:val="clear" w:color="auto" w:fill="auto"/>
          </w:tcPr>
          <w:p w:rsidR="00BF02FF" w:rsidRPr="00BF02FF" w:rsidRDefault="00BF02FF" w:rsidP="00BF02FF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eastAsia="Times New Roman" w:cstheme="minorHAnsi"/>
                <w:color w:val="000000"/>
                <w:lang w:eastAsia="de-DE"/>
              </w:rPr>
            </w:pPr>
            <w:r w:rsidRPr="00BF02FF">
              <w:rPr>
                <w:rFonts w:eastAsia="Times New Roman" w:cstheme="minorHAnsi"/>
                <w:color w:val="000000"/>
                <w:lang w:eastAsia="de-DE"/>
              </w:rPr>
              <w:t>Dann sehen Sie, wo Sie vielleicht übereinstimmen und wo die Positionen von Betriebsrat und Arbeitgeber auseinanderliegen.</w:t>
            </w:r>
          </w:p>
        </w:tc>
        <w:tc>
          <w:tcPr>
            <w:tcW w:w="851" w:type="dxa"/>
            <w:shd w:val="clear" w:color="auto" w:fill="auto"/>
            <w:tcMar>
              <w:left w:w="85" w:type="dxa"/>
              <w:right w:w="85" w:type="dxa"/>
            </w:tcMar>
          </w:tcPr>
          <w:p w:rsidR="00BF02FF" w:rsidRPr="00BF02FF" w:rsidRDefault="00BF02FF" w:rsidP="00BF02FF">
            <w:pPr>
              <w:tabs>
                <w:tab w:val="left" w:pos="0"/>
              </w:tabs>
              <w:spacing w:before="60" w:after="60" w:line="280" w:lineRule="exact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BF02FF">
              <w:rPr>
                <w:rFonts w:eastAsia="Times New Roman" w:cstheme="minorHAnsi"/>
                <w:color w:val="00000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02FF">
              <w:rPr>
                <w:rFonts w:eastAsia="Times New Roman" w:cstheme="minorHAnsi"/>
                <w:color w:val="000000"/>
                <w:lang w:eastAsia="de-DE"/>
              </w:rPr>
              <w:instrText xml:space="preserve"> FORMCHECKBOX </w:instrText>
            </w:r>
            <w:r w:rsidRPr="00BF02FF">
              <w:rPr>
                <w:rFonts w:eastAsia="Times New Roman" w:cstheme="minorHAnsi"/>
                <w:color w:val="000000"/>
                <w:lang w:eastAsia="de-DE"/>
              </w:rPr>
            </w:r>
            <w:r w:rsidRPr="00BF02FF">
              <w:rPr>
                <w:rFonts w:eastAsia="Times New Roman" w:cstheme="minorHAnsi"/>
                <w:color w:val="000000"/>
                <w:lang w:eastAsia="de-DE"/>
              </w:rPr>
              <w:fldChar w:fldCharType="separate"/>
            </w:r>
            <w:r w:rsidRPr="00BF02FF">
              <w:rPr>
                <w:rFonts w:eastAsia="Times New Roman" w:cstheme="minorHAnsi"/>
                <w:color w:val="000000"/>
                <w:lang w:eastAsia="de-DE"/>
              </w:rPr>
              <w:fldChar w:fldCharType="end"/>
            </w:r>
          </w:p>
          <w:p w:rsidR="00BF02FF" w:rsidRPr="00BF02FF" w:rsidRDefault="00BF02FF" w:rsidP="00BF02FF">
            <w:pPr>
              <w:tabs>
                <w:tab w:val="left" w:pos="0"/>
              </w:tabs>
              <w:spacing w:before="60" w:after="60" w:line="280" w:lineRule="exact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</w:tr>
      <w:tr w:rsidR="00BF02FF" w:rsidRPr="00BF02FF" w:rsidTr="00414A65">
        <w:tc>
          <w:tcPr>
            <w:tcW w:w="3828" w:type="dxa"/>
            <w:shd w:val="clear" w:color="auto" w:fill="auto"/>
            <w:tcMar>
              <w:left w:w="85" w:type="dxa"/>
              <w:right w:w="85" w:type="dxa"/>
            </w:tcMar>
          </w:tcPr>
          <w:p w:rsidR="00BF02FF" w:rsidRPr="00BF02FF" w:rsidRDefault="00BF02FF" w:rsidP="00BF02FF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before="20" w:after="20" w:line="240" w:lineRule="auto"/>
              <w:ind w:left="425" w:hanging="425"/>
              <w:contextualSpacing/>
              <w:textAlignment w:val="baseline"/>
              <w:rPr>
                <w:rFonts w:eastAsia="Times New Roman" w:cstheme="minorHAnsi"/>
                <w:color w:val="000000"/>
                <w:lang w:eastAsia="de-DE"/>
              </w:rPr>
            </w:pPr>
            <w:r w:rsidRPr="00BF02FF">
              <w:rPr>
                <w:rFonts w:eastAsia="Times New Roman" w:cstheme="minorHAnsi"/>
                <w:color w:val="000000"/>
                <w:lang w:eastAsia="de-DE"/>
              </w:rPr>
              <w:t xml:space="preserve">Erstellen Sie einen Verhandlungsentwurf einer Betriebsvereinbarung. </w:t>
            </w:r>
          </w:p>
        </w:tc>
        <w:tc>
          <w:tcPr>
            <w:tcW w:w="4677" w:type="dxa"/>
            <w:shd w:val="clear" w:color="auto" w:fill="auto"/>
          </w:tcPr>
          <w:p w:rsidR="00BF02FF" w:rsidRPr="00BF02FF" w:rsidRDefault="00BF02FF" w:rsidP="00BF02FF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eastAsia="Times New Roman" w:cstheme="minorHAnsi"/>
                <w:color w:val="000000"/>
                <w:lang w:eastAsia="de-DE"/>
              </w:rPr>
            </w:pPr>
            <w:r w:rsidRPr="00BF02FF">
              <w:rPr>
                <w:rFonts w:eastAsia="Times New Roman" w:cstheme="minorHAnsi"/>
                <w:color w:val="000000"/>
                <w:lang w:eastAsia="de-DE"/>
              </w:rPr>
              <w:t>Sie können sich dazu als Grundlage der hier vorgestellten Musterbetriebsvereinbarung bedienen, die noch auf die konkreten betrieblichen Bedürfnisse zuzuschneiden ist.</w:t>
            </w:r>
          </w:p>
        </w:tc>
        <w:tc>
          <w:tcPr>
            <w:tcW w:w="851" w:type="dxa"/>
            <w:shd w:val="clear" w:color="auto" w:fill="auto"/>
            <w:tcMar>
              <w:left w:w="85" w:type="dxa"/>
              <w:right w:w="85" w:type="dxa"/>
            </w:tcMar>
          </w:tcPr>
          <w:p w:rsidR="00BF02FF" w:rsidRPr="00BF02FF" w:rsidRDefault="00BF02FF" w:rsidP="00BF02FF">
            <w:pPr>
              <w:tabs>
                <w:tab w:val="left" w:pos="0"/>
              </w:tabs>
              <w:spacing w:before="60" w:after="60" w:line="280" w:lineRule="exact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BF02FF">
              <w:rPr>
                <w:rFonts w:eastAsia="Times New Roman" w:cstheme="minorHAnsi"/>
                <w:color w:val="00000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02FF">
              <w:rPr>
                <w:rFonts w:eastAsia="Times New Roman" w:cstheme="minorHAnsi"/>
                <w:color w:val="000000"/>
                <w:lang w:eastAsia="de-DE"/>
              </w:rPr>
              <w:instrText xml:space="preserve"> FORMCHECKBOX </w:instrText>
            </w:r>
            <w:r w:rsidRPr="00BF02FF">
              <w:rPr>
                <w:rFonts w:eastAsia="Times New Roman" w:cstheme="minorHAnsi"/>
                <w:color w:val="000000"/>
                <w:lang w:eastAsia="de-DE"/>
              </w:rPr>
            </w:r>
            <w:r w:rsidRPr="00BF02FF">
              <w:rPr>
                <w:rFonts w:eastAsia="Times New Roman" w:cstheme="minorHAnsi"/>
                <w:color w:val="000000"/>
                <w:lang w:eastAsia="de-DE"/>
              </w:rPr>
              <w:fldChar w:fldCharType="separate"/>
            </w:r>
            <w:r w:rsidRPr="00BF02FF">
              <w:rPr>
                <w:rFonts w:eastAsia="Times New Roman" w:cstheme="minorHAnsi"/>
                <w:color w:val="000000"/>
                <w:lang w:eastAsia="de-DE"/>
              </w:rPr>
              <w:fldChar w:fldCharType="end"/>
            </w:r>
          </w:p>
          <w:p w:rsidR="00BF02FF" w:rsidRPr="00BF02FF" w:rsidRDefault="00BF02FF" w:rsidP="00BF02FF">
            <w:pPr>
              <w:tabs>
                <w:tab w:val="left" w:pos="0"/>
              </w:tabs>
              <w:spacing w:before="60" w:after="60" w:line="280" w:lineRule="exact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</w:tr>
      <w:tr w:rsidR="00BF02FF" w:rsidRPr="00BF02FF" w:rsidTr="00414A65">
        <w:tc>
          <w:tcPr>
            <w:tcW w:w="3828" w:type="dxa"/>
            <w:shd w:val="clear" w:color="auto" w:fill="auto"/>
            <w:tcMar>
              <w:left w:w="85" w:type="dxa"/>
              <w:right w:w="85" w:type="dxa"/>
            </w:tcMar>
          </w:tcPr>
          <w:p w:rsidR="00BF02FF" w:rsidRPr="00BF02FF" w:rsidRDefault="00BF02FF" w:rsidP="00BF02FF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before="20" w:after="20" w:line="240" w:lineRule="auto"/>
              <w:ind w:left="425" w:hanging="425"/>
              <w:contextualSpacing/>
              <w:textAlignment w:val="baseline"/>
              <w:rPr>
                <w:rFonts w:eastAsia="Times New Roman" w:cstheme="minorHAnsi"/>
                <w:color w:val="000000"/>
                <w:lang w:eastAsia="de-DE"/>
              </w:rPr>
            </w:pPr>
            <w:r w:rsidRPr="00BF02FF">
              <w:rPr>
                <w:rFonts w:eastAsia="Times New Roman" w:cstheme="minorHAnsi"/>
                <w:color w:val="000000"/>
                <w:lang w:eastAsia="de-DE"/>
              </w:rPr>
              <w:t>Erwägen Sie, ob Sie die Bereitschaft des Arbeitgebers zum Abschluss einer Betriebsvereinbarung dadurch fördern können, dass sie ihm ein Koppelungsgeschäft vorschlagen.</w:t>
            </w:r>
          </w:p>
        </w:tc>
        <w:tc>
          <w:tcPr>
            <w:tcW w:w="4677" w:type="dxa"/>
            <w:shd w:val="clear" w:color="auto" w:fill="auto"/>
          </w:tcPr>
          <w:p w:rsidR="00BF02FF" w:rsidRPr="00BF02FF" w:rsidRDefault="00BF02FF" w:rsidP="00BF02FF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eastAsia="Times New Roman" w:cstheme="minorHAnsi"/>
                <w:color w:val="000000"/>
                <w:lang w:eastAsia="de-DE"/>
              </w:rPr>
            </w:pPr>
            <w:r w:rsidRPr="00BF02FF">
              <w:rPr>
                <w:rFonts w:eastAsia="Times New Roman" w:cstheme="minorHAnsi"/>
                <w:color w:val="000000"/>
                <w:lang w:eastAsia="de-DE"/>
              </w:rPr>
              <w:t>Da hier auch Bereiche der freiwilligen Mitbestimmung betroffen sind, sollte hier besonders intensiv geprüft werden, ob Koppelungsgeschäfte denkbar sind und ggf. den Arbeitgeber zum Abschluss einer Betriebsvereinbarung animieren können.</w:t>
            </w:r>
          </w:p>
        </w:tc>
        <w:tc>
          <w:tcPr>
            <w:tcW w:w="851" w:type="dxa"/>
            <w:shd w:val="clear" w:color="auto" w:fill="auto"/>
            <w:tcMar>
              <w:left w:w="85" w:type="dxa"/>
              <w:right w:w="85" w:type="dxa"/>
            </w:tcMar>
          </w:tcPr>
          <w:p w:rsidR="00BF02FF" w:rsidRPr="00BF02FF" w:rsidRDefault="00BF02FF" w:rsidP="00BF02FF">
            <w:pPr>
              <w:tabs>
                <w:tab w:val="left" w:pos="0"/>
              </w:tabs>
              <w:spacing w:before="60" w:after="60" w:line="280" w:lineRule="exact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BF02FF">
              <w:rPr>
                <w:rFonts w:eastAsia="Times New Roman" w:cstheme="minorHAnsi"/>
                <w:color w:val="00000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02FF">
              <w:rPr>
                <w:rFonts w:eastAsia="Times New Roman" w:cstheme="minorHAnsi"/>
                <w:color w:val="000000"/>
                <w:lang w:eastAsia="de-DE"/>
              </w:rPr>
              <w:instrText xml:space="preserve"> FORMCHECKBOX </w:instrText>
            </w:r>
            <w:r w:rsidRPr="00BF02FF">
              <w:rPr>
                <w:rFonts w:eastAsia="Times New Roman" w:cstheme="minorHAnsi"/>
                <w:color w:val="000000"/>
                <w:lang w:eastAsia="de-DE"/>
              </w:rPr>
            </w:r>
            <w:r w:rsidRPr="00BF02FF">
              <w:rPr>
                <w:rFonts w:eastAsia="Times New Roman" w:cstheme="minorHAnsi"/>
                <w:color w:val="000000"/>
                <w:lang w:eastAsia="de-DE"/>
              </w:rPr>
              <w:fldChar w:fldCharType="separate"/>
            </w:r>
            <w:r w:rsidRPr="00BF02FF">
              <w:rPr>
                <w:rFonts w:eastAsia="Times New Roman" w:cstheme="minorHAnsi"/>
                <w:color w:val="000000"/>
                <w:lang w:eastAsia="de-DE"/>
              </w:rPr>
              <w:fldChar w:fldCharType="end"/>
            </w:r>
          </w:p>
          <w:p w:rsidR="00BF02FF" w:rsidRPr="00BF02FF" w:rsidRDefault="00BF02FF" w:rsidP="00BF02FF">
            <w:pPr>
              <w:tabs>
                <w:tab w:val="left" w:pos="0"/>
              </w:tabs>
              <w:spacing w:before="60" w:after="60" w:line="280" w:lineRule="exact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</w:tr>
    </w:tbl>
    <w:p w:rsidR="00BF02FF" w:rsidRPr="00BF02FF" w:rsidRDefault="00BF02FF" w:rsidP="00BE3933">
      <w:pPr>
        <w:jc w:val="both"/>
        <w:rPr>
          <w:rFonts w:cs="Times New Roman"/>
        </w:rPr>
      </w:pPr>
    </w:p>
    <w:sectPr w:rsidR="00BF02FF" w:rsidRPr="00BF02FF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C6A" w:rsidRDefault="00645C6A" w:rsidP="00645C6A">
      <w:pPr>
        <w:spacing w:after="0" w:line="240" w:lineRule="auto"/>
      </w:pPr>
      <w:r>
        <w:separator/>
      </w:r>
    </w:p>
  </w:endnote>
  <w:endnote w:type="continuationSeparator" w:id="0">
    <w:p w:rsidR="00645C6A" w:rsidRDefault="00645C6A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5B4314" w:rsidRDefault="008368C8" w:rsidP="008368C8">
    <w:pPr>
      <w:pStyle w:val="Fuzeile"/>
      <w:rPr>
        <w:b/>
        <w:color w:val="A6A6A6" w:themeColor="background1" w:themeShade="A6"/>
        <w:sz w:val="16"/>
        <w:szCs w:val="16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368C8">
      <w:rPr>
        <w:b/>
        <w:color w:val="A6A6A6" w:themeColor="background1" w:themeShade="A6"/>
        <w:sz w:val="18"/>
        <w:szCs w:val="18"/>
        <w:lang w:val="en-US"/>
      </w:rPr>
      <w:t xml:space="preserve">    </w:t>
    </w:r>
    <w:proofErr w:type="gramStart"/>
    <w:r w:rsidR="00EF6068" w:rsidRPr="008368C8">
      <w:rPr>
        <w:b/>
        <w:color w:val="A6A6A6" w:themeColor="background1" w:themeShade="A6"/>
        <w:sz w:val="16"/>
        <w:szCs w:val="16"/>
        <w:lang w:val="en-US"/>
      </w:rPr>
      <w:t>©  WEKA</w:t>
    </w:r>
    <w:proofErr w:type="gramEnd"/>
    <w:r w:rsidR="00EF6068" w:rsidRPr="008368C8">
      <w:rPr>
        <w:b/>
        <w:color w:val="A6A6A6" w:themeColor="background1" w:themeShade="A6"/>
        <w:sz w:val="16"/>
        <w:szCs w:val="16"/>
        <w:lang w:val="en-US"/>
      </w:rPr>
      <w:t xml:space="preserve"> MEDIA GmbH &amp; Co. </w:t>
    </w:r>
    <w:r w:rsidR="00EF6068" w:rsidRPr="007846B2">
      <w:rPr>
        <w:b/>
        <w:color w:val="A6A6A6" w:themeColor="background1" w:themeShade="A6"/>
        <w:sz w:val="16"/>
        <w:szCs w:val="16"/>
      </w:rPr>
      <w:t xml:space="preserve">KG | </w:t>
    </w:r>
    <w:r w:rsidR="005B4314">
      <w:rPr>
        <w:b/>
        <w:color w:val="A6A6A6" w:themeColor="background1" w:themeShade="A6"/>
        <w:sz w:val="16"/>
        <w:szCs w:val="16"/>
      </w:rPr>
      <w:t>Jan</w:t>
    </w:r>
    <w:r w:rsidR="00CD4983">
      <w:rPr>
        <w:b/>
        <w:color w:val="A6A6A6" w:themeColor="background1" w:themeShade="A6"/>
        <w:sz w:val="16"/>
        <w:szCs w:val="16"/>
      </w:rPr>
      <w:t xml:space="preserve"> </w:t>
    </w:r>
    <w:r w:rsidR="00B2795A">
      <w:rPr>
        <w:b/>
        <w:color w:val="A6A6A6" w:themeColor="background1" w:themeShade="A6"/>
        <w:sz w:val="16"/>
        <w:szCs w:val="16"/>
      </w:rPr>
      <w:t>2020</w:t>
    </w:r>
    <w:r w:rsidR="00645C6A" w:rsidRPr="007846B2">
      <w:rPr>
        <w:b/>
        <w:color w:val="A6A6A6" w:themeColor="background1" w:themeShade="A6"/>
        <w:sz w:val="16"/>
        <w:szCs w:val="16"/>
      </w:rPr>
      <w:t xml:space="preserve"> | </w:t>
    </w:r>
    <w:hyperlink r:id="rId2" w:history="1">
      <w:r w:rsidRPr="007846B2">
        <w:rPr>
          <w:rStyle w:val="Hyperlink"/>
          <w:b/>
          <w:sz w:val="16"/>
          <w:szCs w:val="16"/>
        </w:rPr>
        <w:t>www.betriebsrat-kompakt.de</w:t>
      </w:r>
    </w:hyperlink>
    <w:r w:rsidRPr="007846B2">
      <w:rPr>
        <w:b/>
        <w:color w:val="A6A6A6" w:themeColor="background1" w:themeShade="A6"/>
        <w:sz w:val="16"/>
        <w:szCs w:val="16"/>
      </w:rPr>
      <w:t xml:space="preserve"> | </w:t>
    </w:r>
    <w:hyperlink r:id="rId3" w:history="1">
      <w:r w:rsidRPr="007846B2">
        <w:rPr>
          <w:rStyle w:val="Hyperlink"/>
          <w:b/>
          <w:sz w:val="16"/>
          <w:szCs w:val="16"/>
        </w:rPr>
        <w:t>www.urteilsticker-betriebsrat.de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C6A" w:rsidRDefault="00645C6A" w:rsidP="00645C6A">
      <w:pPr>
        <w:spacing w:after="0" w:line="240" w:lineRule="auto"/>
      </w:pPr>
      <w:r>
        <w:separator/>
      </w:r>
    </w:p>
  </w:footnote>
  <w:footnote w:type="continuationSeparator" w:id="0">
    <w:p w:rsidR="00645C6A" w:rsidRDefault="00645C6A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E66085" w:rsidP="00E66085">
    <w:pPr>
      <w:pStyle w:val="Kopfzeile"/>
      <w:jc w:val="center"/>
    </w:pPr>
    <w:r>
      <w:rPr>
        <w:noProof/>
        <w:lang w:eastAsia="de-DE"/>
      </w:rPr>
      <w:drawing>
        <wp:inline distT="0" distB="0" distL="0" distR="0">
          <wp:extent cx="6121273" cy="599847"/>
          <wp:effectExtent l="0" t="0" r="0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Komb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34792" cy="6011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F207C"/>
    <w:multiLevelType w:val="hybridMultilevel"/>
    <w:tmpl w:val="E7288F18"/>
    <w:lvl w:ilvl="0" w:tplc="0407000F">
      <w:start w:val="1"/>
      <w:numFmt w:val="decimal"/>
      <w:lvlText w:val="%1."/>
      <w:lvlJc w:val="left"/>
      <w:pPr>
        <w:ind w:left="1077" w:hanging="360"/>
      </w:pPr>
    </w:lvl>
    <w:lvl w:ilvl="1" w:tplc="04070019" w:tentative="1">
      <w:start w:val="1"/>
      <w:numFmt w:val="lowerLetter"/>
      <w:lvlText w:val="%2."/>
      <w:lvlJc w:val="left"/>
      <w:pPr>
        <w:ind w:left="1797" w:hanging="360"/>
      </w:pPr>
    </w:lvl>
    <w:lvl w:ilvl="2" w:tplc="0407001B" w:tentative="1">
      <w:start w:val="1"/>
      <w:numFmt w:val="lowerRoman"/>
      <w:lvlText w:val="%3."/>
      <w:lvlJc w:val="right"/>
      <w:pPr>
        <w:ind w:left="2517" w:hanging="180"/>
      </w:pPr>
    </w:lvl>
    <w:lvl w:ilvl="3" w:tplc="0407000F" w:tentative="1">
      <w:start w:val="1"/>
      <w:numFmt w:val="decimal"/>
      <w:lvlText w:val="%4."/>
      <w:lvlJc w:val="left"/>
      <w:pPr>
        <w:ind w:left="3237" w:hanging="360"/>
      </w:pPr>
    </w:lvl>
    <w:lvl w:ilvl="4" w:tplc="04070019" w:tentative="1">
      <w:start w:val="1"/>
      <w:numFmt w:val="lowerLetter"/>
      <w:lvlText w:val="%5."/>
      <w:lvlJc w:val="left"/>
      <w:pPr>
        <w:ind w:left="3957" w:hanging="360"/>
      </w:pPr>
    </w:lvl>
    <w:lvl w:ilvl="5" w:tplc="0407001B" w:tentative="1">
      <w:start w:val="1"/>
      <w:numFmt w:val="lowerRoman"/>
      <w:lvlText w:val="%6."/>
      <w:lvlJc w:val="right"/>
      <w:pPr>
        <w:ind w:left="4677" w:hanging="180"/>
      </w:pPr>
    </w:lvl>
    <w:lvl w:ilvl="6" w:tplc="0407000F" w:tentative="1">
      <w:start w:val="1"/>
      <w:numFmt w:val="decimal"/>
      <w:lvlText w:val="%7."/>
      <w:lvlJc w:val="left"/>
      <w:pPr>
        <w:ind w:left="5397" w:hanging="360"/>
      </w:pPr>
    </w:lvl>
    <w:lvl w:ilvl="7" w:tplc="04070019" w:tentative="1">
      <w:start w:val="1"/>
      <w:numFmt w:val="lowerLetter"/>
      <w:lvlText w:val="%8."/>
      <w:lvlJc w:val="left"/>
      <w:pPr>
        <w:ind w:left="6117" w:hanging="360"/>
      </w:pPr>
    </w:lvl>
    <w:lvl w:ilvl="8" w:tplc="0407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>
    <w:nsid w:val="5FCD015F"/>
    <w:multiLevelType w:val="hybridMultilevel"/>
    <w:tmpl w:val="6350565E"/>
    <w:lvl w:ilvl="0" w:tplc="F15E4B34">
      <w:numFmt w:val="bullet"/>
      <w:lvlText w:val="©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23583E"/>
    <w:multiLevelType w:val="hybridMultilevel"/>
    <w:tmpl w:val="864202CA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6"/>
  <w:removePersonalInformation/>
  <w:removeDateAndTime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04C23"/>
    <w:rsid w:val="000C1235"/>
    <w:rsid w:val="000F3088"/>
    <w:rsid w:val="00154639"/>
    <w:rsid w:val="001E0EAC"/>
    <w:rsid w:val="00332460"/>
    <w:rsid w:val="0043100C"/>
    <w:rsid w:val="004A7F42"/>
    <w:rsid w:val="004E4B9B"/>
    <w:rsid w:val="00513F44"/>
    <w:rsid w:val="005B4314"/>
    <w:rsid w:val="005B72E6"/>
    <w:rsid w:val="005C1193"/>
    <w:rsid w:val="005E2E83"/>
    <w:rsid w:val="0062183F"/>
    <w:rsid w:val="00645C6A"/>
    <w:rsid w:val="007846B2"/>
    <w:rsid w:val="007B14D4"/>
    <w:rsid w:val="007C20F8"/>
    <w:rsid w:val="008368C8"/>
    <w:rsid w:val="008F1965"/>
    <w:rsid w:val="009D1ADA"/>
    <w:rsid w:val="009E0EB1"/>
    <w:rsid w:val="00A61090"/>
    <w:rsid w:val="00AB6068"/>
    <w:rsid w:val="00B2795A"/>
    <w:rsid w:val="00B444E9"/>
    <w:rsid w:val="00BE3933"/>
    <w:rsid w:val="00BF02FF"/>
    <w:rsid w:val="00CC14C0"/>
    <w:rsid w:val="00CD4983"/>
    <w:rsid w:val="00D33CF9"/>
    <w:rsid w:val="00E14C60"/>
    <w:rsid w:val="00E66085"/>
    <w:rsid w:val="00EF6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8368C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8368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\\weka.intern\prod\Produktion\_Mit\i.b.m.%20Produkte\00105_Betriebsrat%20KOMPAKT\Webinare\2020\www.urteilsticker-betriebsrat.de" TargetMode="External"/><Relationship Id="rId2" Type="http://schemas.openxmlformats.org/officeDocument/2006/relationships/hyperlink" Target="http://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2019-12-06T13:15:00Z</dcterms:created>
  <dcterms:modified xsi:type="dcterms:W3CDTF">2019-12-06T13:15:00Z</dcterms:modified>
</cp:coreProperties>
</file>