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846B2" w:rsidRDefault="007846B2"/>
    <w:p w:rsidR="00BE3933" w:rsidRDefault="00302AB0" w:rsidP="00302AB0">
      <w:pPr>
        <w:rPr>
          <w:rFonts w:cs="Times New Roman"/>
          <w:b/>
          <w:color w:val="943634" w:themeColor="accent2" w:themeShade="BF"/>
          <w:sz w:val="28"/>
          <w:szCs w:val="28"/>
        </w:rPr>
      </w:pPr>
      <w:r>
        <w:rPr>
          <w:rFonts w:cs="Times New Roman"/>
          <w:b/>
          <w:color w:val="943634" w:themeColor="accent2" w:themeShade="BF"/>
          <w:sz w:val="28"/>
          <w:szCs w:val="28"/>
        </w:rPr>
        <w:t xml:space="preserve">Betriebsvereinbarung zu </w:t>
      </w:r>
      <w:r w:rsidRPr="00302AB0">
        <w:rPr>
          <w:rFonts w:cs="Times New Roman"/>
          <w:b/>
          <w:color w:val="943634" w:themeColor="accent2" w:themeShade="BF"/>
          <w:sz w:val="28"/>
          <w:szCs w:val="28"/>
        </w:rPr>
        <w:t>Betriebliche Präventi</w:t>
      </w:r>
      <w:r>
        <w:rPr>
          <w:rFonts w:cs="Times New Roman"/>
          <w:b/>
          <w:color w:val="943634" w:themeColor="accent2" w:themeShade="BF"/>
          <w:sz w:val="28"/>
          <w:szCs w:val="28"/>
        </w:rPr>
        <w:t>on und Eingliederungsmanagement</w:t>
      </w:r>
    </w:p>
    <w:p w:rsidR="00302AB0" w:rsidRPr="00302AB0" w:rsidRDefault="00302AB0" w:rsidP="00302AB0">
      <w:pPr>
        <w:rPr>
          <w:rFonts w:cs="Times New Roman"/>
          <w:sz w:val="20"/>
          <w:szCs w:val="20"/>
        </w:rPr>
      </w:pPr>
      <w:r w:rsidRPr="00302AB0">
        <w:rPr>
          <w:rFonts w:cs="Times New Roman"/>
          <w:sz w:val="20"/>
          <w:szCs w:val="20"/>
        </w:rPr>
        <w:t>Zwischen</w:t>
      </w:r>
    </w:p>
    <w:p w:rsidR="00302AB0" w:rsidRPr="00302AB0" w:rsidRDefault="00302AB0" w:rsidP="00302AB0">
      <w:pPr>
        <w:rPr>
          <w:rFonts w:cs="Times New Roman"/>
          <w:sz w:val="20"/>
          <w:szCs w:val="20"/>
        </w:rPr>
      </w:pPr>
      <w:r w:rsidRPr="00302AB0">
        <w:rPr>
          <w:rFonts w:cs="Times New Roman"/>
          <w:sz w:val="20"/>
          <w:szCs w:val="20"/>
        </w:rPr>
        <w:t>der Unternehmensleitung der Fa. Mustermann, vertreten durch …</w:t>
      </w:r>
    </w:p>
    <w:p w:rsidR="00302AB0" w:rsidRPr="00302AB0" w:rsidRDefault="00302AB0" w:rsidP="00302AB0">
      <w:pPr>
        <w:rPr>
          <w:rFonts w:cs="Times New Roman"/>
          <w:sz w:val="20"/>
          <w:szCs w:val="20"/>
        </w:rPr>
      </w:pPr>
      <w:r w:rsidRPr="00302AB0">
        <w:rPr>
          <w:rFonts w:cs="Times New Roman"/>
          <w:sz w:val="20"/>
          <w:szCs w:val="20"/>
        </w:rPr>
        <w:t>und</w:t>
      </w:r>
    </w:p>
    <w:p w:rsidR="00302AB0" w:rsidRPr="00302AB0" w:rsidRDefault="00302AB0" w:rsidP="00302AB0">
      <w:pPr>
        <w:rPr>
          <w:rFonts w:cs="Times New Roman"/>
          <w:sz w:val="20"/>
          <w:szCs w:val="20"/>
        </w:rPr>
      </w:pPr>
      <w:r w:rsidRPr="00302AB0">
        <w:rPr>
          <w:rFonts w:cs="Times New Roman"/>
          <w:sz w:val="20"/>
          <w:szCs w:val="20"/>
        </w:rPr>
        <w:t>dem Betriebsrat der Fa. Mustermann, vertreten durch …</w:t>
      </w:r>
    </w:p>
    <w:p w:rsidR="00302AB0" w:rsidRPr="00302AB0" w:rsidRDefault="00302AB0" w:rsidP="00302AB0">
      <w:pPr>
        <w:rPr>
          <w:rFonts w:cs="Times New Roman"/>
          <w:sz w:val="20"/>
          <w:szCs w:val="20"/>
        </w:rPr>
      </w:pPr>
      <w:r w:rsidRPr="00302AB0">
        <w:rPr>
          <w:rFonts w:cs="Times New Roman"/>
          <w:sz w:val="20"/>
          <w:szCs w:val="20"/>
        </w:rPr>
        <w:t>und</w:t>
      </w:r>
    </w:p>
    <w:p w:rsidR="00302AB0" w:rsidRPr="00302AB0" w:rsidRDefault="00302AB0" w:rsidP="00302AB0">
      <w:pPr>
        <w:rPr>
          <w:rFonts w:cs="Times New Roman"/>
          <w:sz w:val="20"/>
          <w:szCs w:val="20"/>
        </w:rPr>
      </w:pPr>
      <w:r w:rsidRPr="00302AB0">
        <w:rPr>
          <w:rFonts w:cs="Times New Roman"/>
          <w:sz w:val="20"/>
          <w:szCs w:val="20"/>
        </w:rPr>
        <w:t>der Schwerbehindertenvertretung der Fa. Mustermann, vertreten durch …</w:t>
      </w:r>
    </w:p>
    <w:p w:rsidR="00302AB0" w:rsidRPr="00302AB0" w:rsidRDefault="00302AB0" w:rsidP="00302AB0">
      <w:pPr>
        <w:rPr>
          <w:rFonts w:cs="Times New Roman"/>
          <w:sz w:val="20"/>
          <w:szCs w:val="20"/>
        </w:rPr>
      </w:pPr>
      <w:r w:rsidRPr="00302AB0">
        <w:rPr>
          <w:rFonts w:cs="Times New Roman"/>
          <w:sz w:val="20"/>
          <w:szCs w:val="20"/>
        </w:rPr>
        <w:t>wird auf der Grundlage von § 87 Abs. 1 Nr. 7 BetrVG folgende Betriebsvereinbarung geschlossen:</w:t>
      </w:r>
    </w:p>
    <w:p w:rsidR="00302AB0" w:rsidRPr="00302AB0" w:rsidRDefault="00302AB0" w:rsidP="00302AB0">
      <w:pPr>
        <w:rPr>
          <w:rFonts w:cs="Times New Roman"/>
          <w:b/>
          <w:sz w:val="20"/>
          <w:szCs w:val="20"/>
        </w:rPr>
      </w:pPr>
      <w:r w:rsidRPr="00302AB0">
        <w:rPr>
          <w:rFonts w:cs="Times New Roman"/>
          <w:b/>
          <w:sz w:val="20"/>
          <w:szCs w:val="20"/>
        </w:rPr>
        <w:t>Präambel</w:t>
      </w:r>
    </w:p>
    <w:p w:rsidR="00302AB0" w:rsidRPr="00302AB0" w:rsidRDefault="00302AB0" w:rsidP="00302AB0">
      <w:pPr>
        <w:rPr>
          <w:rFonts w:cs="Times New Roman"/>
          <w:sz w:val="20"/>
          <w:szCs w:val="20"/>
        </w:rPr>
      </w:pPr>
      <w:r w:rsidRPr="00302AB0">
        <w:rPr>
          <w:rFonts w:cs="Times New Roman"/>
          <w:sz w:val="20"/>
          <w:szCs w:val="20"/>
        </w:rPr>
        <w:t>Es ist das gemeinsame Ziel der Betriebsparteien und der Schwerbehindertenvertretung, die Gesundheit der Arbeitnehmer im Betrieb zu erhalten und zu fördern. Auf der Basis der gemeinsamen Zielsetzung erarbeiten die Betriebsparteien und die Schwerbehindertenvertretung im gemeinsamen Dialog Maßnahmen zur Sicherung der Teilhabe am Arbeitsleben.</w:t>
      </w:r>
    </w:p>
    <w:p w:rsidR="00302AB0" w:rsidRPr="00302AB0" w:rsidRDefault="00302AB0" w:rsidP="00302AB0">
      <w:pPr>
        <w:rPr>
          <w:rFonts w:cs="Times New Roman"/>
          <w:sz w:val="20"/>
          <w:szCs w:val="20"/>
        </w:rPr>
      </w:pPr>
      <w:r w:rsidRPr="00302AB0">
        <w:rPr>
          <w:rFonts w:cs="Times New Roman"/>
          <w:sz w:val="20"/>
          <w:szCs w:val="20"/>
        </w:rPr>
        <w:t>Gemäß § 84 Abs. 2 SGB IX wird ein betriebliches Eingliederungsmanagement eingeführt, um</w:t>
      </w:r>
    </w:p>
    <w:p w:rsidR="00302AB0" w:rsidRPr="00302AB0" w:rsidRDefault="00302AB0" w:rsidP="00302AB0">
      <w:pPr>
        <w:rPr>
          <w:rFonts w:cs="Times New Roman"/>
          <w:sz w:val="20"/>
          <w:szCs w:val="20"/>
        </w:rPr>
      </w:pPr>
      <w:r w:rsidRPr="00302AB0">
        <w:rPr>
          <w:rFonts w:cs="Times New Roman"/>
          <w:sz w:val="20"/>
          <w:szCs w:val="20"/>
        </w:rPr>
        <w:t>a.</w:t>
      </w:r>
      <w:r w:rsidRPr="00302AB0">
        <w:rPr>
          <w:rFonts w:cs="Times New Roman"/>
          <w:sz w:val="20"/>
          <w:szCs w:val="20"/>
        </w:rPr>
        <w:tab/>
        <w:t>die Arbeitsfähigkeit zu erhalten, zu verbessern und wiederherzustellen und</w:t>
      </w:r>
    </w:p>
    <w:p w:rsidR="00302AB0" w:rsidRPr="00302AB0" w:rsidRDefault="00302AB0" w:rsidP="00302AB0">
      <w:pPr>
        <w:rPr>
          <w:rFonts w:cs="Times New Roman"/>
          <w:sz w:val="20"/>
          <w:szCs w:val="20"/>
        </w:rPr>
      </w:pPr>
      <w:r w:rsidRPr="00302AB0">
        <w:rPr>
          <w:rFonts w:cs="Times New Roman"/>
          <w:sz w:val="20"/>
          <w:szCs w:val="20"/>
        </w:rPr>
        <w:t>b.</w:t>
      </w:r>
      <w:r w:rsidRPr="00302AB0">
        <w:rPr>
          <w:rFonts w:cs="Times New Roman"/>
          <w:sz w:val="20"/>
          <w:szCs w:val="20"/>
        </w:rPr>
        <w:tab/>
        <w:t>die betrieblich beeinflussbaren Fehlzeiten und Krankheitskosten zu reduzieren.</w:t>
      </w:r>
    </w:p>
    <w:p w:rsidR="00302AB0" w:rsidRPr="00302AB0" w:rsidRDefault="00302AB0" w:rsidP="00302AB0">
      <w:pPr>
        <w:rPr>
          <w:rFonts w:cs="Times New Roman"/>
          <w:sz w:val="20"/>
          <w:szCs w:val="20"/>
        </w:rPr>
      </w:pPr>
      <w:r w:rsidRPr="00302AB0">
        <w:rPr>
          <w:rFonts w:cs="Times New Roman"/>
          <w:sz w:val="20"/>
          <w:szCs w:val="20"/>
        </w:rPr>
        <w:t>Damit soll eine möglichst dauerhafte Teilhabe am Arbeitsleben gewährleistet werden.</w:t>
      </w:r>
    </w:p>
    <w:p w:rsidR="00302AB0" w:rsidRPr="00302AB0" w:rsidRDefault="00302AB0" w:rsidP="00302AB0">
      <w:pPr>
        <w:rPr>
          <w:rFonts w:cs="Times New Roman"/>
          <w:b/>
          <w:sz w:val="20"/>
          <w:szCs w:val="20"/>
        </w:rPr>
      </w:pPr>
      <w:r w:rsidRPr="00302AB0">
        <w:rPr>
          <w:rFonts w:cs="Times New Roman"/>
          <w:b/>
          <w:sz w:val="20"/>
          <w:szCs w:val="20"/>
        </w:rPr>
        <w:t>§ 1 Ziele</w:t>
      </w:r>
    </w:p>
    <w:p w:rsidR="00302AB0" w:rsidRPr="00302AB0" w:rsidRDefault="00302AB0" w:rsidP="00302AB0">
      <w:pPr>
        <w:rPr>
          <w:rFonts w:cs="Times New Roman"/>
          <w:sz w:val="20"/>
          <w:szCs w:val="20"/>
        </w:rPr>
      </w:pPr>
      <w:r w:rsidRPr="00302AB0">
        <w:rPr>
          <w:rFonts w:cs="Times New Roman"/>
          <w:sz w:val="20"/>
          <w:szCs w:val="20"/>
        </w:rPr>
        <w:t>Das betriebliche Eingliederungsmanagement verfolgt diese Ziele:</w:t>
      </w:r>
    </w:p>
    <w:p w:rsidR="00302AB0" w:rsidRPr="00302AB0" w:rsidRDefault="00302AB0" w:rsidP="00302AB0">
      <w:pPr>
        <w:rPr>
          <w:rFonts w:cs="Times New Roman"/>
          <w:sz w:val="20"/>
          <w:szCs w:val="20"/>
        </w:rPr>
      </w:pPr>
      <w:r w:rsidRPr="00302AB0">
        <w:rPr>
          <w:rFonts w:cs="Times New Roman"/>
          <w:sz w:val="20"/>
          <w:szCs w:val="20"/>
        </w:rPr>
        <w:t>a.</w:t>
      </w:r>
      <w:r w:rsidRPr="00302AB0">
        <w:rPr>
          <w:rFonts w:cs="Times New Roman"/>
          <w:sz w:val="20"/>
          <w:szCs w:val="20"/>
        </w:rPr>
        <w:tab/>
        <w:t>Überwindung und Vorbeugung erneuter Arbeitsunfähigkeitszeiten</w:t>
      </w:r>
    </w:p>
    <w:p w:rsidR="00302AB0" w:rsidRPr="00302AB0" w:rsidRDefault="00302AB0" w:rsidP="00302AB0">
      <w:pPr>
        <w:rPr>
          <w:rFonts w:cs="Times New Roman"/>
          <w:sz w:val="20"/>
          <w:szCs w:val="20"/>
        </w:rPr>
      </w:pPr>
      <w:r w:rsidRPr="00302AB0">
        <w:rPr>
          <w:rFonts w:cs="Times New Roman"/>
          <w:sz w:val="20"/>
          <w:szCs w:val="20"/>
        </w:rPr>
        <w:t>b.</w:t>
      </w:r>
      <w:r w:rsidRPr="00302AB0">
        <w:rPr>
          <w:rFonts w:cs="Times New Roman"/>
          <w:sz w:val="20"/>
          <w:szCs w:val="20"/>
        </w:rPr>
        <w:tab/>
        <w:t>Erhalt und Förderung der Gesundheit</w:t>
      </w:r>
    </w:p>
    <w:p w:rsidR="00302AB0" w:rsidRPr="00302AB0" w:rsidRDefault="00302AB0" w:rsidP="00302AB0">
      <w:pPr>
        <w:rPr>
          <w:rFonts w:cs="Times New Roman"/>
          <w:sz w:val="20"/>
          <w:szCs w:val="20"/>
        </w:rPr>
      </w:pPr>
      <w:r w:rsidRPr="00302AB0">
        <w:rPr>
          <w:rFonts w:cs="Times New Roman"/>
          <w:sz w:val="20"/>
          <w:szCs w:val="20"/>
        </w:rPr>
        <w:t>c.</w:t>
      </w:r>
      <w:r w:rsidRPr="00302AB0">
        <w:rPr>
          <w:rFonts w:cs="Times New Roman"/>
          <w:sz w:val="20"/>
          <w:szCs w:val="20"/>
        </w:rPr>
        <w:tab/>
        <w:t>Erhalt des Arbeitsplatzes der Betroffenen</w:t>
      </w:r>
    </w:p>
    <w:p w:rsidR="00302AB0" w:rsidRPr="00302AB0" w:rsidRDefault="00302AB0" w:rsidP="00302AB0">
      <w:pPr>
        <w:rPr>
          <w:rFonts w:cs="Times New Roman"/>
          <w:sz w:val="20"/>
          <w:szCs w:val="20"/>
        </w:rPr>
      </w:pPr>
      <w:r w:rsidRPr="00302AB0">
        <w:rPr>
          <w:rFonts w:cs="Times New Roman"/>
          <w:sz w:val="20"/>
          <w:szCs w:val="20"/>
        </w:rPr>
        <w:t>d.</w:t>
      </w:r>
      <w:r w:rsidRPr="00302AB0">
        <w:rPr>
          <w:rFonts w:cs="Times New Roman"/>
          <w:sz w:val="20"/>
          <w:szCs w:val="20"/>
        </w:rPr>
        <w:tab/>
        <w:t>Vermeidung von Behinderungen einschließlich chronischer Erkrankungen</w:t>
      </w:r>
    </w:p>
    <w:p w:rsidR="00302AB0" w:rsidRPr="00302AB0" w:rsidRDefault="00302AB0" w:rsidP="00302AB0">
      <w:pPr>
        <w:rPr>
          <w:rFonts w:cs="Times New Roman"/>
          <w:sz w:val="20"/>
          <w:szCs w:val="20"/>
        </w:rPr>
      </w:pPr>
      <w:r w:rsidRPr="00302AB0">
        <w:rPr>
          <w:rFonts w:cs="Times New Roman"/>
          <w:sz w:val="20"/>
          <w:szCs w:val="20"/>
        </w:rPr>
        <w:t>e.</w:t>
      </w:r>
      <w:r w:rsidRPr="00302AB0">
        <w:rPr>
          <w:rFonts w:cs="Times New Roman"/>
          <w:sz w:val="20"/>
          <w:szCs w:val="20"/>
        </w:rPr>
        <w:tab/>
        <w:t>Vermeidung krankheitsbedingter Kündigungen</w:t>
      </w:r>
    </w:p>
    <w:p w:rsidR="00302AB0" w:rsidRPr="00302AB0" w:rsidRDefault="00302AB0" w:rsidP="00302AB0">
      <w:pPr>
        <w:rPr>
          <w:rFonts w:cs="Times New Roman"/>
          <w:sz w:val="20"/>
          <w:szCs w:val="20"/>
        </w:rPr>
      </w:pPr>
      <w:r w:rsidRPr="00302AB0">
        <w:rPr>
          <w:rFonts w:cs="Times New Roman"/>
          <w:sz w:val="20"/>
          <w:szCs w:val="20"/>
        </w:rPr>
        <w:t>Um diese Ziele zu erreichen, arbeitet der in § 3 Abs. 1 genannte Personenkreis vertrauensvoll zusammen. Die Betriebsparteien und die Schwerbehindertenvertretung bekräftigen, dass erkrankte Beschäftigte nicht wegen ihrer Krankheit – schwerbehinderte und behinderte Beschäftigte nicht wegen ihrer Behinderung – benachteiligt werden dürfen.</w:t>
      </w:r>
    </w:p>
    <w:p w:rsidR="00302AB0" w:rsidRPr="00302AB0" w:rsidRDefault="00302AB0" w:rsidP="00302AB0">
      <w:pPr>
        <w:rPr>
          <w:rFonts w:cs="Times New Roman"/>
          <w:b/>
          <w:sz w:val="20"/>
          <w:szCs w:val="20"/>
        </w:rPr>
      </w:pPr>
      <w:r w:rsidRPr="00302AB0">
        <w:rPr>
          <w:rFonts w:cs="Times New Roman"/>
          <w:b/>
          <w:sz w:val="20"/>
          <w:szCs w:val="20"/>
        </w:rPr>
        <w:lastRenderedPageBreak/>
        <w:t>§ 2 Geltungsbereich</w:t>
      </w:r>
    </w:p>
    <w:p w:rsidR="00302AB0" w:rsidRPr="00302AB0" w:rsidRDefault="00302AB0" w:rsidP="00302AB0">
      <w:pPr>
        <w:rPr>
          <w:rFonts w:cs="Times New Roman"/>
          <w:sz w:val="20"/>
          <w:szCs w:val="20"/>
        </w:rPr>
      </w:pPr>
      <w:r w:rsidRPr="00302AB0">
        <w:rPr>
          <w:rFonts w:cs="Times New Roman"/>
          <w:sz w:val="20"/>
          <w:szCs w:val="20"/>
        </w:rPr>
        <w:t>Die Vereinbarung findet auf alle Beschäftigten Anwendung, die mehr als 30 Arbeitstage oder 42 Kalendertage zusammenhängend oder über das Jahr (zwölf Monate) verteilt krank gewesen sind und in einem Arbeits-, Ausbildungs- oder sonstigen Beschäftigungsverhältnis zur Arbeitgeberin stehen.</w:t>
      </w:r>
    </w:p>
    <w:p w:rsidR="00302AB0" w:rsidRPr="00302AB0" w:rsidRDefault="00302AB0" w:rsidP="00302AB0">
      <w:pPr>
        <w:rPr>
          <w:rFonts w:cs="Times New Roman"/>
          <w:sz w:val="20"/>
          <w:szCs w:val="20"/>
        </w:rPr>
      </w:pPr>
      <w:r w:rsidRPr="00302AB0">
        <w:rPr>
          <w:rFonts w:cs="Times New Roman"/>
          <w:sz w:val="20"/>
          <w:szCs w:val="20"/>
        </w:rPr>
        <w:t>Beschäftigte haben das Recht, jederzeit ein betriebliches Eingliederungsmanagement zu beantragen.</w:t>
      </w:r>
    </w:p>
    <w:p w:rsidR="00302AB0" w:rsidRPr="00302AB0" w:rsidRDefault="00302AB0" w:rsidP="00302AB0">
      <w:pPr>
        <w:rPr>
          <w:rFonts w:cs="Times New Roman"/>
          <w:b/>
          <w:sz w:val="20"/>
          <w:szCs w:val="20"/>
        </w:rPr>
      </w:pPr>
      <w:r w:rsidRPr="00302AB0">
        <w:rPr>
          <w:rFonts w:cs="Times New Roman"/>
          <w:b/>
          <w:sz w:val="20"/>
          <w:szCs w:val="20"/>
        </w:rPr>
        <w:t>§ 3 Organisation</w:t>
      </w:r>
    </w:p>
    <w:p w:rsidR="00302AB0" w:rsidRPr="00635E43" w:rsidRDefault="00302AB0" w:rsidP="00302AB0">
      <w:pPr>
        <w:rPr>
          <w:rFonts w:cs="Times New Roman"/>
          <w:b/>
          <w:sz w:val="20"/>
          <w:szCs w:val="20"/>
        </w:rPr>
      </w:pPr>
      <w:r w:rsidRPr="00635E43">
        <w:rPr>
          <w:rFonts w:cs="Times New Roman"/>
          <w:b/>
          <w:sz w:val="20"/>
          <w:szCs w:val="20"/>
        </w:rPr>
        <w:t>(1) Zusammenarbeit der Verantwortlichen</w:t>
      </w:r>
    </w:p>
    <w:p w:rsidR="00302AB0" w:rsidRPr="00302AB0" w:rsidRDefault="00302AB0" w:rsidP="00302AB0">
      <w:pPr>
        <w:rPr>
          <w:rFonts w:cs="Times New Roman"/>
          <w:sz w:val="20"/>
          <w:szCs w:val="20"/>
        </w:rPr>
      </w:pPr>
      <w:r w:rsidRPr="00302AB0">
        <w:rPr>
          <w:rFonts w:cs="Times New Roman"/>
          <w:sz w:val="20"/>
          <w:szCs w:val="20"/>
        </w:rPr>
        <w:t>Zur Durchführung der Vereinbarung wird (soweit nicht schon aufgrund einer abgeschlossenen Integrationsvereinbarung vorhanden) im Betrieb ein BEM-Team gebildet:</w:t>
      </w:r>
    </w:p>
    <w:p w:rsidR="00302AB0" w:rsidRPr="00302AB0" w:rsidRDefault="00302AB0" w:rsidP="00302AB0">
      <w:pPr>
        <w:rPr>
          <w:rFonts w:cs="Times New Roman"/>
          <w:sz w:val="20"/>
          <w:szCs w:val="20"/>
        </w:rPr>
      </w:pPr>
      <w:r w:rsidRPr="00302AB0">
        <w:rPr>
          <w:rFonts w:cs="Times New Roman"/>
          <w:sz w:val="20"/>
          <w:szCs w:val="20"/>
        </w:rPr>
        <w:t>a.</w:t>
      </w:r>
      <w:r w:rsidRPr="00302AB0">
        <w:rPr>
          <w:rFonts w:cs="Times New Roman"/>
          <w:sz w:val="20"/>
          <w:szCs w:val="20"/>
        </w:rPr>
        <w:tab/>
        <w:t>BEM-Team (Kernteam):</w:t>
      </w:r>
    </w:p>
    <w:p w:rsidR="00302AB0" w:rsidRPr="00F53F32" w:rsidRDefault="00302AB0" w:rsidP="00F53F32">
      <w:pPr>
        <w:pStyle w:val="Listenabsatz"/>
        <w:numPr>
          <w:ilvl w:val="0"/>
          <w:numId w:val="4"/>
        </w:numPr>
        <w:rPr>
          <w:rFonts w:cs="Times New Roman"/>
          <w:sz w:val="20"/>
          <w:szCs w:val="20"/>
        </w:rPr>
      </w:pPr>
      <w:r w:rsidRPr="00F53F32">
        <w:rPr>
          <w:rFonts w:cs="Times New Roman"/>
          <w:sz w:val="20"/>
          <w:szCs w:val="20"/>
        </w:rPr>
        <w:t>Arbeitgeber oder Vertreter</w:t>
      </w:r>
    </w:p>
    <w:p w:rsidR="00302AB0" w:rsidRPr="00F53F32" w:rsidRDefault="00302AB0" w:rsidP="00F53F32">
      <w:pPr>
        <w:pStyle w:val="Listenabsatz"/>
        <w:numPr>
          <w:ilvl w:val="0"/>
          <w:numId w:val="4"/>
        </w:numPr>
        <w:rPr>
          <w:rFonts w:cs="Times New Roman"/>
          <w:sz w:val="20"/>
          <w:szCs w:val="20"/>
        </w:rPr>
      </w:pPr>
      <w:r w:rsidRPr="00F53F32">
        <w:rPr>
          <w:rFonts w:cs="Times New Roman"/>
          <w:sz w:val="20"/>
          <w:szCs w:val="20"/>
        </w:rPr>
        <w:t>Betriebsrat</w:t>
      </w:r>
    </w:p>
    <w:p w:rsidR="00302AB0" w:rsidRPr="00F53F32" w:rsidRDefault="00302AB0" w:rsidP="00F53F32">
      <w:pPr>
        <w:pStyle w:val="Listenabsatz"/>
        <w:numPr>
          <w:ilvl w:val="0"/>
          <w:numId w:val="4"/>
        </w:numPr>
        <w:rPr>
          <w:rFonts w:cs="Times New Roman"/>
          <w:sz w:val="20"/>
          <w:szCs w:val="20"/>
        </w:rPr>
      </w:pPr>
      <w:r w:rsidRPr="00F53F32">
        <w:rPr>
          <w:rFonts w:cs="Times New Roman"/>
          <w:sz w:val="20"/>
          <w:szCs w:val="20"/>
        </w:rPr>
        <w:t>Schwerbehindertenvertretung (insbesondere bei schwerbehinderten Beschäftigten)</w:t>
      </w:r>
    </w:p>
    <w:p w:rsidR="00302AB0" w:rsidRPr="00302AB0" w:rsidRDefault="00302AB0" w:rsidP="00302AB0">
      <w:pPr>
        <w:rPr>
          <w:rFonts w:cs="Times New Roman"/>
          <w:sz w:val="20"/>
          <w:szCs w:val="20"/>
        </w:rPr>
      </w:pPr>
      <w:r w:rsidRPr="00302AB0">
        <w:rPr>
          <w:rFonts w:cs="Times New Roman"/>
          <w:sz w:val="20"/>
          <w:szCs w:val="20"/>
        </w:rPr>
        <w:t>b.</w:t>
      </w:r>
      <w:r w:rsidRPr="00302AB0">
        <w:rPr>
          <w:rFonts w:cs="Times New Roman"/>
          <w:sz w:val="20"/>
          <w:szCs w:val="20"/>
        </w:rPr>
        <w:tab/>
        <w:t>erweitertes Team, z.B.:</w:t>
      </w:r>
    </w:p>
    <w:p w:rsidR="00302AB0" w:rsidRPr="00F53F32" w:rsidRDefault="00302AB0" w:rsidP="00F53F32">
      <w:pPr>
        <w:pStyle w:val="Listenabsatz"/>
        <w:numPr>
          <w:ilvl w:val="0"/>
          <w:numId w:val="5"/>
        </w:numPr>
        <w:rPr>
          <w:rFonts w:cs="Times New Roman"/>
          <w:sz w:val="20"/>
          <w:szCs w:val="20"/>
        </w:rPr>
      </w:pPr>
      <w:r w:rsidRPr="00F53F32">
        <w:rPr>
          <w:rFonts w:cs="Times New Roman"/>
          <w:sz w:val="20"/>
          <w:szCs w:val="20"/>
        </w:rPr>
        <w:t>Betriebsarzt</w:t>
      </w:r>
    </w:p>
    <w:p w:rsidR="00302AB0" w:rsidRPr="00F53F32" w:rsidRDefault="00302AB0" w:rsidP="00F53F32">
      <w:pPr>
        <w:pStyle w:val="Listenabsatz"/>
        <w:numPr>
          <w:ilvl w:val="0"/>
          <w:numId w:val="5"/>
        </w:numPr>
        <w:rPr>
          <w:rFonts w:cs="Times New Roman"/>
          <w:sz w:val="20"/>
          <w:szCs w:val="20"/>
        </w:rPr>
      </w:pPr>
      <w:proofErr w:type="spellStart"/>
      <w:r w:rsidRPr="00F53F32">
        <w:rPr>
          <w:rFonts w:cs="Times New Roman"/>
          <w:sz w:val="20"/>
          <w:szCs w:val="20"/>
        </w:rPr>
        <w:t>Disability</w:t>
      </w:r>
      <w:proofErr w:type="spellEnd"/>
      <w:r w:rsidRPr="00F53F32">
        <w:rPr>
          <w:rFonts w:cs="Times New Roman"/>
          <w:sz w:val="20"/>
          <w:szCs w:val="20"/>
        </w:rPr>
        <w:t xml:space="preserve"> Manager</w:t>
      </w:r>
    </w:p>
    <w:p w:rsidR="00302AB0" w:rsidRPr="00F53F32" w:rsidRDefault="00302AB0" w:rsidP="00F53F32">
      <w:pPr>
        <w:pStyle w:val="Listenabsatz"/>
        <w:numPr>
          <w:ilvl w:val="0"/>
          <w:numId w:val="5"/>
        </w:numPr>
        <w:rPr>
          <w:rFonts w:cs="Times New Roman"/>
          <w:sz w:val="20"/>
          <w:szCs w:val="20"/>
        </w:rPr>
      </w:pPr>
      <w:r w:rsidRPr="00F53F32">
        <w:rPr>
          <w:rFonts w:cs="Times New Roman"/>
          <w:sz w:val="20"/>
          <w:szCs w:val="20"/>
        </w:rPr>
        <w:t>Datenschutzbeauftragter</w:t>
      </w:r>
    </w:p>
    <w:p w:rsidR="00302AB0" w:rsidRPr="00F53F32" w:rsidRDefault="00302AB0" w:rsidP="00F53F32">
      <w:pPr>
        <w:pStyle w:val="Listenabsatz"/>
        <w:numPr>
          <w:ilvl w:val="0"/>
          <w:numId w:val="5"/>
        </w:numPr>
        <w:rPr>
          <w:rFonts w:cs="Times New Roman"/>
          <w:sz w:val="20"/>
          <w:szCs w:val="20"/>
        </w:rPr>
      </w:pPr>
      <w:r w:rsidRPr="00F53F32">
        <w:rPr>
          <w:rFonts w:cs="Times New Roman"/>
          <w:sz w:val="20"/>
          <w:szCs w:val="20"/>
        </w:rPr>
        <w:t>Sicherheitsfachkraft</w:t>
      </w:r>
    </w:p>
    <w:p w:rsidR="00302AB0" w:rsidRPr="00F53F32" w:rsidRDefault="00302AB0" w:rsidP="00F53F32">
      <w:pPr>
        <w:pStyle w:val="Listenabsatz"/>
        <w:numPr>
          <w:ilvl w:val="0"/>
          <w:numId w:val="5"/>
        </w:numPr>
        <w:rPr>
          <w:rFonts w:cs="Times New Roman"/>
          <w:sz w:val="20"/>
          <w:szCs w:val="20"/>
        </w:rPr>
      </w:pPr>
      <w:r w:rsidRPr="00F53F32">
        <w:rPr>
          <w:rFonts w:cs="Times New Roman"/>
          <w:sz w:val="20"/>
          <w:szCs w:val="20"/>
        </w:rPr>
        <w:t>Vorgesetzte</w:t>
      </w:r>
    </w:p>
    <w:p w:rsidR="00302AB0" w:rsidRPr="00F53F32" w:rsidRDefault="00302AB0" w:rsidP="00F53F32">
      <w:pPr>
        <w:pStyle w:val="Listenabsatz"/>
        <w:numPr>
          <w:ilvl w:val="0"/>
          <w:numId w:val="5"/>
        </w:numPr>
        <w:rPr>
          <w:rFonts w:cs="Times New Roman"/>
          <w:sz w:val="20"/>
          <w:szCs w:val="20"/>
        </w:rPr>
      </w:pPr>
      <w:r w:rsidRPr="00F53F32">
        <w:rPr>
          <w:rFonts w:cs="Times New Roman"/>
          <w:sz w:val="20"/>
          <w:szCs w:val="20"/>
        </w:rPr>
        <w:t>betriebliche Sozialberatung</w:t>
      </w:r>
    </w:p>
    <w:p w:rsidR="00302AB0" w:rsidRPr="00F53F32" w:rsidRDefault="00302AB0" w:rsidP="00F53F32">
      <w:pPr>
        <w:pStyle w:val="Listenabsatz"/>
        <w:numPr>
          <w:ilvl w:val="0"/>
          <w:numId w:val="5"/>
        </w:numPr>
        <w:rPr>
          <w:rFonts w:cs="Times New Roman"/>
          <w:sz w:val="20"/>
          <w:szCs w:val="20"/>
        </w:rPr>
      </w:pPr>
      <w:r w:rsidRPr="00F53F32">
        <w:rPr>
          <w:rFonts w:cs="Times New Roman"/>
          <w:sz w:val="20"/>
          <w:szCs w:val="20"/>
        </w:rPr>
        <w:t>Gleichstellungsbeauftragte</w:t>
      </w:r>
    </w:p>
    <w:p w:rsidR="00302AB0" w:rsidRPr="00F53F32" w:rsidRDefault="00302AB0" w:rsidP="00F53F32">
      <w:pPr>
        <w:pStyle w:val="Listenabsatz"/>
        <w:numPr>
          <w:ilvl w:val="0"/>
          <w:numId w:val="5"/>
        </w:numPr>
        <w:rPr>
          <w:rFonts w:cs="Times New Roman"/>
          <w:sz w:val="20"/>
          <w:szCs w:val="20"/>
        </w:rPr>
      </w:pPr>
      <w:r w:rsidRPr="00F53F32">
        <w:rPr>
          <w:rFonts w:cs="Times New Roman"/>
          <w:sz w:val="20"/>
          <w:szCs w:val="20"/>
        </w:rPr>
        <w:t>Qualitätsmanager</w:t>
      </w:r>
    </w:p>
    <w:p w:rsidR="00302AB0" w:rsidRPr="00302AB0" w:rsidRDefault="00302AB0" w:rsidP="00302AB0">
      <w:pPr>
        <w:rPr>
          <w:rFonts w:cs="Times New Roman"/>
          <w:sz w:val="20"/>
          <w:szCs w:val="20"/>
        </w:rPr>
      </w:pPr>
      <w:r w:rsidRPr="00302AB0">
        <w:rPr>
          <w:rFonts w:cs="Times New Roman"/>
          <w:sz w:val="20"/>
          <w:szCs w:val="20"/>
        </w:rPr>
        <w:t>Bei Bedarf werden weitere interne Fachkräfte (z.B. Ausbildungsleitung, Leiter/-in des Sozialbetriebs etc.) und externe Fachkräfte (z.B. Integrationsamt, Service-Stelle etc.) zur Beratung hinzugezogen.</w:t>
      </w:r>
    </w:p>
    <w:p w:rsidR="00302AB0" w:rsidRPr="00302AB0" w:rsidRDefault="00302AB0" w:rsidP="00302AB0">
      <w:pPr>
        <w:rPr>
          <w:rFonts w:cs="Times New Roman"/>
          <w:sz w:val="20"/>
          <w:szCs w:val="20"/>
        </w:rPr>
      </w:pPr>
      <w:r w:rsidRPr="00302AB0">
        <w:rPr>
          <w:rFonts w:cs="Times New Roman"/>
          <w:sz w:val="20"/>
          <w:szCs w:val="20"/>
        </w:rPr>
        <w:t>Das BEM-Team ist das Steuerungsgremium für das BEM. Es ist verantwortlich für die Auswertung der Analysen sowie von Arbeitsplatzbegehungen und die darauf aufbauende Maßnahmenentwicklung und -umsetzung.</w:t>
      </w:r>
    </w:p>
    <w:p w:rsidR="00302AB0" w:rsidRPr="00302AB0" w:rsidRDefault="00302AB0" w:rsidP="00302AB0">
      <w:pPr>
        <w:rPr>
          <w:rFonts w:cs="Times New Roman"/>
          <w:sz w:val="20"/>
          <w:szCs w:val="20"/>
        </w:rPr>
      </w:pPr>
      <w:r w:rsidRPr="00302AB0">
        <w:rPr>
          <w:rFonts w:cs="Times New Roman"/>
          <w:sz w:val="20"/>
          <w:szCs w:val="20"/>
        </w:rPr>
        <w:t>Das BEM-Team wählt aus seiner Mitte eine/-n Vorsitzende/-n.</w:t>
      </w:r>
    </w:p>
    <w:p w:rsidR="00302AB0" w:rsidRPr="00302AB0" w:rsidRDefault="00302AB0" w:rsidP="00302AB0">
      <w:pPr>
        <w:rPr>
          <w:rFonts w:cs="Times New Roman"/>
          <w:sz w:val="20"/>
          <w:szCs w:val="20"/>
        </w:rPr>
      </w:pPr>
      <w:r w:rsidRPr="00302AB0">
        <w:rPr>
          <w:rFonts w:cs="Times New Roman"/>
          <w:sz w:val="20"/>
          <w:szCs w:val="20"/>
        </w:rPr>
        <w:t>Das BEM-Team arbeitet im Rahmen seiner Aufgabenstellung weisungsungebunden.</w:t>
      </w:r>
    </w:p>
    <w:p w:rsidR="00302AB0" w:rsidRPr="00302AB0" w:rsidRDefault="00302AB0" w:rsidP="00302AB0">
      <w:pPr>
        <w:rPr>
          <w:rFonts w:cs="Times New Roman"/>
          <w:sz w:val="20"/>
          <w:szCs w:val="20"/>
        </w:rPr>
      </w:pPr>
      <w:r w:rsidRPr="00302AB0">
        <w:rPr>
          <w:rFonts w:cs="Times New Roman"/>
          <w:sz w:val="20"/>
          <w:szCs w:val="20"/>
        </w:rPr>
        <w:t>Es trifft sich mindestens viermal jährlich zur Erörterung und Überprüfung der in dieser Vereinbarung benannten Ziele und Aufgaben.</w:t>
      </w:r>
    </w:p>
    <w:p w:rsidR="00302AB0" w:rsidRPr="00302AB0" w:rsidRDefault="00302AB0" w:rsidP="00302AB0">
      <w:pPr>
        <w:rPr>
          <w:rFonts w:cs="Times New Roman"/>
          <w:sz w:val="20"/>
          <w:szCs w:val="20"/>
        </w:rPr>
      </w:pPr>
      <w:r w:rsidRPr="00302AB0">
        <w:rPr>
          <w:rFonts w:cs="Times New Roman"/>
          <w:sz w:val="20"/>
          <w:szCs w:val="20"/>
        </w:rPr>
        <w:t>Einer Person des BEM-Teams obliegt es, dem Betriebsrat im Rahmen der regelmäßigen Sitzungen über die Arbeit zu berichten; dies gilt auch für Betriebsversammlungen und Sitzungen des Arbeitsschutzausschusses.</w:t>
      </w:r>
    </w:p>
    <w:p w:rsidR="00302AB0" w:rsidRPr="00635E43" w:rsidRDefault="00302AB0" w:rsidP="00302AB0">
      <w:pPr>
        <w:rPr>
          <w:rFonts w:cs="Times New Roman"/>
          <w:b/>
          <w:sz w:val="20"/>
          <w:szCs w:val="20"/>
        </w:rPr>
      </w:pPr>
      <w:r w:rsidRPr="00635E43">
        <w:rPr>
          <w:rFonts w:cs="Times New Roman"/>
          <w:b/>
          <w:sz w:val="20"/>
          <w:szCs w:val="20"/>
        </w:rPr>
        <w:lastRenderedPageBreak/>
        <w:t>(2) Aufbau eines betrieblichen Frühwarnsystems</w:t>
      </w:r>
    </w:p>
    <w:p w:rsidR="00302AB0" w:rsidRPr="00635E43" w:rsidRDefault="00302AB0" w:rsidP="00302AB0">
      <w:pPr>
        <w:rPr>
          <w:rFonts w:cs="Times New Roman"/>
          <w:b/>
          <w:sz w:val="20"/>
          <w:szCs w:val="20"/>
        </w:rPr>
      </w:pPr>
      <w:r w:rsidRPr="00635E43">
        <w:rPr>
          <w:rFonts w:cs="Times New Roman"/>
          <w:b/>
          <w:sz w:val="20"/>
          <w:szCs w:val="20"/>
        </w:rPr>
        <w:t>(2.1) Erfassung und Auswertung von Arbeitsunfähigkeitsdaten</w:t>
      </w:r>
    </w:p>
    <w:p w:rsidR="00302AB0" w:rsidRPr="00302AB0" w:rsidRDefault="00302AB0" w:rsidP="00302AB0">
      <w:pPr>
        <w:rPr>
          <w:rFonts w:cs="Times New Roman"/>
          <w:sz w:val="20"/>
          <w:szCs w:val="20"/>
        </w:rPr>
      </w:pPr>
      <w:r w:rsidRPr="00302AB0">
        <w:rPr>
          <w:rFonts w:cs="Times New Roman"/>
          <w:sz w:val="20"/>
          <w:szCs w:val="20"/>
        </w:rPr>
        <w:t>Prävention erfordert Information. Deshalb stellt die Personalabteilung dem BEM-Team mindestens einmal im Quartal</w:t>
      </w:r>
    </w:p>
    <w:p w:rsidR="00302AB0" w:rsidRPr="00302AB0" w:rsidRDefault="00302AB0" w:rsidP="00302AB0">
      <w:pPr>
        <w:rPr>
          <w:rFonts w:cs="Times New Roman"/>
          <w:sz w:val="20"/>
          <w:szCs w:val="20"/>
        </w:rPr>
      </w:pPr>
      <w:r w:rsidRPr="00302AB0">
        <w:rPr>
          <w:rFonts w:cs="Times New Roman"/>
          <w:sz w:val="20"/>
          <w:szCs w:val="20"/>
        </w:rPr>
        <w:t>a.</w:t>
      </w:r>
      <w:r w:rsidRPr="00302AB0">
        <w:rPr>
          <w:rFonts w:cs="Times New Roman"/>
          <w:sz w:val="20"/>
          <w:szCs w:val="20"/>
        </w:rPr>
        <w:tab/>
        <w:t>eine gesamtbetriebliche Arbeitsunfähigkeitsstatistik und</w:t>
      </w:r>
    </w:p>
    <w:p w:rsidR="00302AB0" w:rsidRPr="00302AB0" w:rsidRDefault="00302AB0" w:rsidP="00302AB0">
      <w:pPr>
        <w:rPr>
          <w:rFonts w:cs="Times New Roman"/>
          <w:sz w:val="20"/>
          <w:szCs w:val="20"/>
        </w:rPr>
      </w:pPr>
      <w:r w:rsidRPr="00302AB0">
        <w:rPr>
          <w:rFonts w:cs="Times New Roman"/>
          <w:sz w:val="20"/>
          <w:szCs w:val="20"/>
        </w:rPr>
        <w:t>b.</w:t>
      </w:r>
      <w:r w:rsidRPr="00302AB0">
        <w:rPr>
          <w:rFonts w:cs="Times New Roman"/>
          <w:sz w:val="20"/>
          <w:szCs w:val="20"/>
        </w:rPr>
        <w:tab/>
        <w:t>dazugehörende abteilungsbezogene Kennziffern</w:t>
      </w:r>
    </w:p>
    <w:p w:rsidR="00302AB0" w:rsidRPr="00302AB0" w:rsidRDefault="00302AB0" w:rsidP="00302AB0">
      <w:pPr>
        <w:rPr>
          <w:rFonts w:cs="Times New Roman"/>
          <w:sz w:val="20"/>
          <w:szCs w:val="20"/>
        </w:rPr>
      </w:pPr>
      <w:r w:rsidRPr="00302AB0">
        <w:rPr>
          <w:rFonts w:cs="Times New Roman"/>
          <w:sz w:val="20"/>
          <w:szCs w:val="20"/>
        </w:rPr>
        <w:t>zur Verfügung.</w:t>
      </w:r>
    </w:p>
    <w:p w:rsidR="00302AB0" w:rsidRPr="00302AB0" w:rsidRDefault="00302AB0" w:rsidP="00302AB0">
      <w:pPr>
        <w:rPr>
          <w:rFonts w:cs="Times New Roman"/>
          <w:sz w:val="20"/>
          <w:szCs w:val="20"/>
        </w:rPr>
      </w:pPr>
      <w:r w:rsidRPr="00302AB0">
        <w:rPr>
          <w:rFonts w:cs="Times New Roman"/>
          <w:sz w:val="20"/>
          <w:szCs w:val="20"/>
        </w:rPr>
        <w:t>Darüber hinaus werden die Ergebnisse des betrieblichen Gesundheitsberichts – insbesondere die Arbeitsunfähigkeitsanalysen der Krankenkassen – mit in die Bewertung einbezogen. Sie dienen vornehmlich der Analyse tätigkeitsspezifischer und altersspezifischer Belastungen, die für die Bewertung des Einzelfalls relevant sein können.</w:t>
      </w:r>
    </w:p>
    <w:p w:rsidR="00302AB0" w:rsidRPr="00302AB0" w:rsidRDefault="00302AB0" w:rsidP="00302AB0">
      <w:pPr>
        <w:rPr>
          <w:rFonts w:cs="Times New Roman"/>
          <w:sz w:val="20"/>
          <w:szCs w:val="20"/>
        </w:rPr>
      </w:pPr>
      <w:r w:rsidRPr="00302AB0">
        <w:rPr>
          <w:rFonts w:cs="Times New Roman"/>
          <w:sz w:val="20"/>
          <w:szCs w:val="20"/>
        </w:rPr>
        <w:t>Außerdem übersendet die Personalabteilung mindestens einmal im Quartal die Daten der unter den Geltungsbereich dieser Vereinbarung fallenden Beschäftigten an das BEM-Team.</w:t>
      </w:r>
    </w:p>
    <w:p w:rsidR="00302AB0" w:rsidRPr="00302AB0" w:rsidRDefault="00302AB0" w:rsidP="00302AB0">
      <w:pPr>
        <w:rPr>
          <w:rFonts w:cs="Times New Roman"/>
          <w:sz w:val="20"/>
          <w:szCs w:val="20"/>
        </w:rPr>
      </w:pPr>
      <w:r w:rsidRPr="00302AB0">
        <w:rPr>
          <w:rFonts w:cs="Times New Roman"/>
          <w:sz w:val="20"/>
          <w:szCs w:val="20"/>
        </w:rPr>
        <w:t>Das BEM-Team entscheidet, ob einzelfallbezogene Maßnahmen erforderlich sind, und beauftragt die Personalabteilung (alternativ: eine Ansprechperson aus dem Kreis des BEM-Teams) mit deren Durchführung. (Geschäftsleitung, Betriebsrat und Schwerbehindertenvertretung einigen sich auf die durchführende Stelle/Ansprechperson. Sie muss gleichermaßen das Vertrauen von Arbeitgebern und Arbeitnehmern genießen.)</w:t>
      </w:r>
    </w:p>
    <w:p w:rsidR="00302AB0" w:rsidRPr="00635E43" w:rsidRDefault="00302AB0" w:rsidP="00302AB0">
      <w:pPr>
        <w:rPr>
          <w:rFonts w:cs="Times New Roman"/>
          <w:b/>
          <w:sz w:val="20"/>
          <w:szCs w:val="20"/>
        </w:rPr>
      </w:pPr>
      <w:r w:rsidRPr="00635E43">
        <w:rPr>
          <w:rFonts w:cs="Times New Roman"/>
          <w:b/>
          <w:sz w:val="20"/>
          <w:szCs w:val="20"/>
        </w:rPr>
        <w:t>(2.2) Kontaktaufnahme mit den Betroffenen</w:t>
      </w:r>
    </w:p>
    <w:p w:rsidR="00302AB0" w:rsidRPr="00302AB0" w:rsidRDefault="00302AB0" w:rsidP="00302AB0">
      <w:pPr>
        <w:rPr>
          <w:rFonts w:cs="Times New Roman"/>
          <w:sz w:val="20"/>
          <w:szCs w:val="20"/>
        </w:rPr>
      </w:pPr>
      <w:r w:rsidRPr="00302AB0">
        <w:rPr>
          <w:rFonts w:cs="Times New Roman"/>
          <w:sz w:val="20"/>
          <w:szCs w:val="20"/>
        </w:rPr>
        <w:t>Die Durchführung des BEM dient der Beschäftigungssicherung und -förderung. Es handelt sich um ein freiwilliges Verfahren und bedarf der Zustimmung durch die betroffene Person. Wird die Zustimmung nicht erteilt, darf dies nicht zulasten der betroffenen Person gewertet werden.</w:t>
      </w:r>
    </w:p>
    <w:p w:rsidR="00302AB0" w:rsidRPr="00302AB0" w:rsidRDefault="00302AB0" w:rsidP="00302AB0">
      <w:pPr>
        <w:rPr>
          <w:rFonts w:cs="Times New Roman"/>
          <w:sz w:val="20"/>
          <w:szCs w:val="20"/>
        </w:rPr>
      </w:pPr>
      <w:r w:rsidRPr="00302AB0">
        <w:rPr>
          <w:rFonts w:cs="Times New Roman"/>
          <w:sz w:val="20"/>
          <w:szCs w:val="20"/>
        </w:rPr>
        <w:t>Die Kontaktaufnahme erfolgt in zwei Schritten:</w:t>
      </w:r>
    </w:p>
    <w:p w:rsidR="00302AB0" w:rsidRPr="00302AB0" w:rsidRDefault="00302AB0" w:rsidP="00302AB0">
      <w:pPr>
        <w:rPr>
          <w:rFonts w:cs="Times New Roman"/>
          <w:sz w:val="20"/>
          <w:szCs w:val="20"/>
        </w:rPr>
      </w:pPr>
      <w:r w:rsidRPr="00302AB0">
        <w:rPr>
          <w:rFonts w:cs="Times New Roman"/>
          <w:sz w:val="20"/>
          <w:szCs w:val="20"/>
        </w:rPr>
        <w:t>a.</w:t>
      </w:r>
      <w:r w:rsidRPr="00302AB0">
        <w:rPr>
          <w:rFonts w:cs="Times New Roman"/>
          <w:sz w:val="20"/>
          <w:szCs w:val="20"/>
        </w:rPr>
        <w:tab/>
        <w:t>Im Zuge der ersten Kontaktaufnahme (schriftlich) wird die betroffene Person über die Zielsetzungen und über die dazu erforderliche Datenerhebung und den weiteren möglichen Verlauf des Verfahrens aufgeklärt. Es ist auch darüber aufzuklären, dass die Durchführung eines BEM freiwillig ist und auch ein laufendes BEM jederzeit vom Betroffenen abgebrochen werden kann.</w:t>
      </w:r>
    </w:p>
    <w:p w:rsidR="00302AB0" w:rsidRPr="00302AB0" w:rsidRDefault="00302AB0" w:rsidP="00302AB0">
      <w:pPr>
        <w:rPr>
          <w:rFonts w:cs="Times New Roman"/>
          <w:sz w:val="20"/>
          <w:szCs w:val="20"/>
        </w:rPr>
      </w:pPr>
      <w:r w:rsidRPr="00302AB0">
        <w:rPr>
          <w:rFonts w:cs="Times New Roman"/>
          <w:sz w:val="20"/>
          <w:szCs w:val="20"/>
        </w:rPr>
        <w:t>b.</w:t>
      </w:r>
      <w:r w:rsidRPr="00302AB0">
        <w:rPr>
          <w:rFonts w:cs="Times New Roman"/>
          <w:sz w:val="20"/>
          <w:szCs w:val="20"/>
        </w:rPr>
        <w:tab/>
        <w:t>Erst nach Zustimmung der betroffenen Person erfolgt durch entsprechend geschultes Fachpersonal ein erstes Gespräch zur Klärung und Abstimmung der Vorgehensweise und Feststellung des Bedarfs. Es dürfen keine Krankheitsdiagnosen oder Angaben zur voraussichtlichen Entwicklung der Arbeitsunfähigkeit erhoben werden. Der Gesprächsinhalt muss vertraulich behandelt werden.</w:t>
      </w:r>
    </w:p>
    <w:p w:rsidR="00302AB0" w:rsidRPr="00302AB0" w:rsidRDefault="00302AB0" w:rsidP="00302AB0">
      <w:pPr>
        <w:rPr>
          <w:rFonts w:cs="Times New Roman"/>
          <w:sz w:val="20"/>
          <w:szCs w:val="20"/>
        </w:rPr>
      </w:pPr>
      <w:r w:rsidRPr="00302AB0">
        <w:rPr>
          <w:rFonts w:cs="Times New Roman"/>
          <w:sz w:val="20"/>
          <w:szCs w:val="20"/>
        </w:rPr>
        <w:t>Lehnt die betroffene Person eine Teilnahme am betrieblichen Eingliederungsmanagement ab, so wird sie im laufenden Kalenderjahr nicht wieder angeschrieben.</w:t>
      </w:r>
    </w:p>
    <w:p w:rsidR="00302AB0" w:rsidRPr="00635E43" w:rsidRDefault="00302AB0" w:rsidP="00302AB0">
      <w:pPr>
        <w:rPr>
          <w:rFonts w:cs="Times New Roman"/>
          <w:b/>
          <w:sz w:val="20"/>
          <w:szCs w:val="20"/>
        </w:rPr>
      </w:pPr>
      <w:r w:rsidRPr="00635E43">
        <w:rPr>
          <w:rFonts w:cs="Times New Roman"/>
          <w:b/>
          <w:sz w:val="20"/>
          <w:szCs w:val="20"/>
        </w:rPr>
        <w:t>(2.3) Feststellung des Bedarfs</w:t>
      </w:r>
    </w:p>
    <w:p w:rsidR="00302AB0" w:rsidRPr="00302AB0" w:rsidRDefault="00302AB0" w:rsidP="00302AB0">
      <w:pPr>
        <w:rPr>
          <w:rFonts w:cs="Times New Roman"/>
          <w:sz w:val="20"/>
          <w:szCs w:val="20"/>
        </w:rPr>
      </w:pPr>
      <w:r w:rsidRPr="00302AB0">
        <w:rPr>
          <w:rFonts w:cs="Times New Roman"/>
          <w:sz w:val="20"/>
          <w:szCs w:val="20"/>
        </w:rPr>
        <w:t>Die Parteien dieser Betriebsvereinbarung sind sich darüber einig, dass das BEM in ein Gesamtkonzept zum betrieblichen Gesundheitsmanagement einzubinden ist.</w:t>
      </w:r>
    </w:p>
    <w:p w:rsidR="00302AB0" w:rsidRPr="00302AB0" w:rsidRDefault="00302AB0" w:rsidP="00302AB0">
      <w:pPr>
        <w:rPr>
          <w:rFonts w:cs="Times New Roman"/>
          <w:sz w:val="20"/>
          <w:szCs w:val="20"/>
        </w:rPr>
      </w:pPr>
      <w:r w:rsidRPr="00302AB0">
        <w:rPr>
          <w:rFonts w:cs="Times New Roman"/>
          <w:sz w:val="20"/>
          <w:szCs w:val="20"/>
        </w:rPr>
        <w:lastRenderedPageBreak/>
        <w:t>Eine geeignete Maßnahme ist die Ermittlung, Beurteilung und Dokumentation der für die Beschäftigten mit ihrer Arbeit verbundenen Gefährdungen (§ 5 ArbSchG). Hierzu wird für jeden Beschäftigten eine Gefährdungsbeurteilung, ggf. in Verbindung mit einer Arbeitsplatzbegehung, durchgeführt. Wenn bis dato keine betrieblichen Erhebungen vorliegen, wird im Rahmen des Eingliederungsmanagements für den jeweiligen Arbeitsplatz eine ganzheitliche Gefährdungsbeurteilung (körperliche und psychische Belastungen) am Arbeitsplatz durchgeführt.</w:t>
      </w:r>
    </w:p>
    <w:p w:rsidR="00302AB0" w:rsidRPr="00302AB0" w:rsidRDefault="00302AB0" w:rsidP="00302AB0">
      <w:pPr>
        <w:rPr>
          <w:rFonts w:cs="Times New Roman"/>
          <w:sz w:val="20"/>
          <w:szCs w:val="20"/>
        </w:rPr>
      </w:pPr>
      <w:r w:rsidRPr="00302AB0">
        <w:rPr>
          <w:rFonts w:cs="Times New Roman"/>
          <w:sz w:val="20"/>
          <w:szCs w:val="20"/>
        </w:rPr>
        <w:t>Die gewonnenen Daten werden dem BEM-Team zur Entscheidungsfindung über einzelfallbezogene Maßnahmen vorgelegt. Bei Bedarf werden Maßnahmen aus dieser Vereinbarung mit den örtlichen gemeinsamen Service-Stellen der Rehabilitationsträger – bei schwerbehinderten Menschen mit dem Integrationsamt – abgesprochen. Kommen finanzielle Fördermöglichkeiten o.g. Stellen in Betracht, so werden diese beantragt. Soweit erforderlich und unter Beachtung datenschutzrechtlicher Bestimmungen werden die Daten auch den Rehabilitationsträgern und Integrationsämtern zur Verfügung gestellt.</w:t>
      </w:r>
    </w:p>
    <w:p w:rsidR="00302AB0" w:rsidRPr="00635E43" w:rsidRDefault="00302AB0" w:rsidP="00302AB0">
      <w:pPr>
        <w:rPr>
          <w:rFonts w:cs="Times New Roman"/>
          <w:b/>
          <w:sz w:val="20"/>
          <w:szCs w:val="20"/>
        </w:rPr>
      </w:pPr>
      <w:r w:rsidRPr="00635E43">
        <w:rPr>
          <w:rFonts w:cs="Times New Roman"/>
          <w:b/>
          <w:sz w:val="20"/>
          <w:szCs w:val="20"/>
        </w:rPr>
        <w:t>(2.4) Maßnahmenspektrum</w:t>
      </w:r>
    </w:p>
    <w:p w:rsidR="00302AB0" w:rsidRPr="00302AB0" w:rsidRDefault="00302AB0" w:rsidP="00302AB0">
      <w:pPr>
        <w:rPr>
          <w:rFonts w:cs="Times New Roman"/>
          <w:sz w:val="20"/>
          <w:szCs w:val="20"/>
        </w:rPr>
      </w:pPr>
      <w:r w:rsidRPr="00302AB0">
        <w:rPr>
          <w:rFonts w:cs="Times New Roman"/>
          <w:sz w:val="20"/>
          <w:szCs w:val="20"/>
        </w:rPr>
        <w:t>Das Spektrum der Maßnahmen umfasst vier Schwerpunkte:</w:t>
      </w:r>
    </w:p>
    <w:p w:rsidR="00302AB0" w:rsidRPr="00302AB0" w:rsidRDefault="00302AB0" w:rsidP="00302AB0">
      <w:pPr>
        <w:rPr>
          <w:rFonts w:cs="Times New Roman"/>
          <w:sz w:val="20"/>
          <w:szCs w:val="20"/>
        </w:rPr>
      </w:pPr>
      <w:r w:rsidRPr="00302AB0">
        <w:rPr>
          <w:rFonts w:cs="Times New Roman"/>
          <w:sz w:val="20"/>
          <w:szCs w:val="20"/>
        </w:rPr>
        <w:t>a.</w:t>
      </w:r>
      <w:r w:rsidRPr="00302AB0">
        <w:rPr>
          <w:rFonts w:cs="Times New Roman"/>
          <w:sz w:val="20"/>
          <w:szCs w:val="20"/>
        </w:rPr>
        <w:tab/>
        <w:t>Prävention</w:t>
      </w:r>
    </w:p>
    <w:p w:rsidR="00302AB0" w:rsidRPr="00302AB0" w:rsidRDefault="00302AB0" w:rsidP="00302AB0">
      <w:pPr>
        <w:rPr>
          <w:rFonts w:cs="Times New Roman"/>
          <w:sz w:val="20"/>
          <w:szCs w:val="20"/>
        </w:rPr>
      </w:pPr>
      <w:r w:rsidRPr="00302AB0">
        <w:rPr>
          <w:rFonts w:cs="Times New Roman"/>
          <w:sz w:val="20"/>
          <w:szCs w:val="20"/>
        </w:rPr>
        <w:t>b.</w:t>
      </w:r>
      <w:r w:rsidRPr="00302AB0">
        <w:rPr>
          <w:rFonts w:cs="Times New Roman"/>
          <w:sz w:val="20"/>
          <w:szCs w:val="20"/>
        </w:rPr>
        <w:tab/>
        <w:t>Rehabilitation</w:t>
      </w:r>
    </w:p>
    <w:p w:rsidR="00302AB0" w:rsidRPr="00302AB0" w:rsidRDefault="00302AB0" w:rsidP="00302AB0">
      <w:pPr>
        <w:rPr>
          <w:rFonts w:cs="Times New Roman"/>
          <w:sz w:val="20"/>
          <w:szCs w:val="20"/>
        </w:rPr>
      </w:pPr>
      <w:r w:rsidRPr="00302AB0">
        <w:rPr>
          <w:rFonts w:cs="Times New Roman"/>
          <w:sz w:val="20"/>
          <w:szCs w:val="20"/>
        </w:rPr>
        <w:t>c.</w:t>
      </w:r>
      <w:r w:rsidRPr="00302AB0">
        <w:rPr>
          <w:rFonts w:cs="Times New Roman"/>
          <w:sz w:val="20"/>
          <w:szCs w:val="20"/>
        </w:rPr>
        <w:tab/>
        <w:t>Integration</w:t>
      </w:r>
    </w:p>
    <w:p w:rsidR="00302AB0" w:rsidRPr="00302AB0" w:rsidRDefault="00302AB0" w:rsidP="00302AB0">
      <w:pPr>
        <w:rPr>
          <w:rFonts w:cs="Times New Roman"/>
          <w:sz w:val="20"/>
          <w:szCs w:val="20"/>
        </w:rPr>
      </w:pPr>
      <w:r w:rsidRPr="00302AB0">
        <w:rPr>
          <w:rFonts w:cs="Times New Roman"/>
          <w:sz w:val="20"/>
          <w:szCs w:val="20"/>
        </w:rPr>
        <w:t>d.</w:t>
      </w:r>
      <w:r w:rsidRPr="00302AB0">
        <w:rPr>
          <w:rFonts w:cs="Times New Roman"/>
          <w:sz w:val="20"/>
          <w:szCs w:val="20"/>
        </w:rPr>
        <w:tab/>
        <w:t>Gesundheitsförderung</w:t>
      </w:r>
    </w:p>
    <w:p w:rsidR="00302AB0" w:rsidRPr="00302AB0" w:rsidRDefault="00302AB0" w:rsidP="00302AB0">
      <w:pPr>
        <w:rPr>
          <w:rFonts w:cs="Times New Roman"/>
          <w:sz w:val="20"/>
          <w:szCs w:val="20"/>
        </w:rPr>
      </w:pPr>
      <w:r w:rsidRPr="00302AB0">
        <w:rPr>
          <w:rFonts w:cs="Times New Roman"/>
          <w:sz w:val="20"/>
          <w:szCs w:val="20"/>
        </w:rPr>
        <w:t>Im Mittelpunkt stehen hierbei Maßnahmen der alters- bzw. alterns- und behinderungsgerechten Arbeitsgestaltung. Konkrete Anknüpfungspunkte finden sich in den Bereichen Arbeitsplatzgestaltung, Arbeitsorganisation, Arbeitszeit, Betriebsklima, Personalführungskonzept, Arbeitsumfeld, Personalplanung, Qualifizierung, stufenweise Wiedereingliederung, medizinische und berufliche Rehabilitation.</w:t>
      </w:r>
    </w:p>
    <w:p w:rsidR="00302AB0" w:rsidRPr="00635E43" w:rsidRDefault="00302AB0" w:rsidP="00302AB0">
      <w:pPr>
        <w:rPr>
          <w:rFonts w:cs="Times New Roman"/>
          <w:b/>
          <w:sz w:val="20"/>
          <w:szCs w:val="20"/>
        </w:rPr>
      </w:pPr>
      <w:bookmarkStart w:id="0" w:name="_GoBack"/>
      <w:r w:rsidRPr="00635E43">
        <w:rPr>
          <w:rFonts w:cs="Times New Roman"/>
          <w:b/>
          <w:sz w:val="20"/>
          <w:szCs w:val="20"/>
        </w:rPr>
        <w:t>(2.5) Koordination und Dokumentation</w:t>
      </w:r>
    </w:p>
    <w:bookmarkEnd w:id="0"/>
    <w:p w:rsidR="00302AB0" w:rsidRPr="00302AB0" w:rsidRDefault="00302AB0" w:rsidP="00302AB0">
      <w:pPr>
        <w:rPr>
          <w:rFonts w:cs="Times New Roman"/>
          <w:sz w:val="20"/>
          <w:szCs w:val="20"/>
        </w:rPr>
      </w:pPr>
      <w:r w:rsidRPr="00302AB0">
        <w:rPr>
          <w:rFonts w:cs="Times New Roman"/>
          <w:sz w:val="20"/>
          <w:szCs w:val="20"/>
        </w:rPr>
        <w:t>Ein Mitglied des BEM-Teams oder eine vom BEM-Team beauftragte Person koordiniert und steuert die einzelfallbezogenen Maßnahmen und dokumentiert den Prozessverlauf (siehe Anhang xxx).</w:t>
      </w:r>
    </w:p>
    <w:p w:rsidR="00302AB0" w:rsidRPr="00302AB0" w:rsidRDefault="00302AB0" w:rsidP="00302AB0">
      <w:pPr>
        <w:rPr>
          <w:rFonts w:cs="Times New Roman"/>
          <w:b/>
          <w:sz w:val="20"/>
          <w:szCs w:val="20"/>
        </w:rPr>
      </w:pPr>
      <w:r w:rsidRPr="00302AB0">
        <w:rPr>
          <w:rFonts w:cs="Times New Roman"/>
          <w:b/>
          <w:sz w:val="20"/>
          <w:szCs w:val="20"/>
        </w:rPr>
        <w:t>§ 4 Qualifizierung der Vorgesetzen und aller weiteren Beteiligten – BEM-Team (Kernteam und erweitertes Team)</w:t>
      </w:r>
    </w:p>
    <w:p w:rsidR="00302AB0" w:rsidRPr="00302AB0" w:rsidRDefault="00302AB0" w:rsidP="00302AB0">
      <w:pPr>
        <w:rPr>
          <w:rFonts w:cs="Times New Roman"/>
          <w:sz w:val="20"/>
          <w:szCs w:val="20"/>
        </w:rPr>
      </w:pPr>
      <w:r w:rsidRPr="00302AB0">
        <w:rPr>
          <w:rFonts w:cs="Times New Roman"/>
          <w:sz w:val="20"/>
          <w:szCs w:val="20"/>
        </w:rPr>
        <w:t>Vorgesetzte haben eine besondere Verantwortung für die Gesunderhaltung ihrer Mitarbeiter und die Qualität der Arbeit. Sie haben mit dafür Sorge zu tragen, dass allen Beschäftigten möglichst frühzeitig präventive Maßnahmen zuteilwerden.</w:t>
      </w:r>
    </w:p>
    <w:p w:rsidR="00302AB0" w:rsidRPr="00302AB0" w:rsidRDefault="00302AB0" w:rsidP="00302AB0">
      <w:pPr>
        <w:rPr>
          <w:rFonts w:cs="Times New Roman"/>
          <w:sz w:val="20"/>
          <w:szCs w:val="20"/>
        </w:rPr>
      </w:pPr>
      <w:r w:rsidRPr="00302AB0">
        <w:rPr>
          <w:rFonts w:cs="Times New Roman"/>
          <w:sz w:val="20"/>
          <w:szCs w:val="20"/>
        </w:rPr>
        <w:t>Um Vorgesetzte und alle weiteren Akteure des BEM-Teams (Kernteam und erweitertes Team) für diese Aufgabenstellungen zu sensibilisieren und sie als Teil der Unternehmens/-Dienststellenphilosophie in ihre Aufgabenwahrnehmung zu integrieren, bietet die Fa. Musterbetrieb/Leitung der Musterdienststelle an, die neuesten Kenntnisse über das Gesundheits- und Eingliederungsmanagement zu vermitteln. Jährlich werden … bezahlte Freistellungstage für die Qualifizierung zur Verfügung gestellt.</w:t>
      </w:r>
    </w:p>
    <w:p w:rsidR="00302AB0" w:rsidRPr="00302AB0" w:rsidRDefault="00302AB0" w:rsidP="00302AB0">
      <w:pPr>
        <w:rPr>
          <w:rFonts w:cs="Times New Roman"/>
          <w:b/>
          <w:sz w:val="20"/>
          <w:szCs w:val="20"/>
        </w:rPr>
      </w:pPr>
      <w:r w:rsidRPr="00302AB0">
        <w:rPr>
          <w:rFonts w:cs="Times New Roman"/>
          <w:b/>
          <w:sz w:val="20"/>
          <w:szCs w:val="20"/>
        </w:rPr>
        <w:t>§ 5 Finanzierung der Maßnahmen</w:t>
      </w:r>
    </w:p>
    <w:p w:rsidR="00302AB0" w:rsidRPr="00302AB0" w:rsidRDefault="00302AB0" w:rsidP="00302AB0">
      <w:pPr>
        <w:rPr>
          <w:rFonts w:cs="Times New Roman"/>
          <w:sz w:val="20"/>
          <w:szCs w:val="20"/>
        </w:rPr>
      </w:pPr>
      <w:r w:rsidRPr="00302AB0">
        <w:rPr>
          <w:rFonts w:cs="Times New Roman"/>
          <w:sz w:val="20"/>
          <w:szCs w:val="20"/>
        </w:rPr>
        <w:lastRenderedPageBreak/>
        <w:t>Die Finanzierung der Maßnahmen wird über Eigen- und Fremdmittel (z.B. Zuschüsse der Integrationsämter) sichergestellt. Diese Mittel werden über eine eigene Kostenstelle „Betriebliches Eingliederungsmanagement” ausgewiesen.</w:t>
      </w:r>
    </w:p>
    <w:p w:rsidR="00302AB0" w:rsidRPr="00302AB0" w:rsidRDefault="00302AB0" w:rsidP="00302AB0">
      <w:pPr>
        <w:rPr>
          <w:rFonts w:cs="Times New Roman"/>
          <w:sz w:val="20"/>
          <w:szCs w:val="20"/>
        </w:rPr>
      </w:pPr>
      <w:r w:rsidRPr="00302AB0">
        <w:rPr>
          <w:rFonts w:cs="Times New Roman"/>
          <w:sz w:val="20"/>
          <w:szCs w:val="20"/>
        </w:rPr>
        <w:t>Eigenmittel werden in der Höhe von … zur Verfügung gestellt. Bis zu einem Betrag von … kann das BEM-Team eigenständig verfügen. Darüber hinausgehende Beträge erfordern ein gesondertes Antragsverfahren.</w:t>
      </w:r>
    </w:p>
    <w:p w:rsidR="00302AB0" w:rsidRPr="00302AB0" w:rsidRDefault="00302AB0" w:rsidP="00302AB0">
      <w:pPr>
        <w:rPr>
          <w:rFonts w:cs="Times New Roman"/>
          <w:b/>
          <w:sz w:val="20"/>
          <w:szCs w:val="20"/>
        </w:rPr>
      </w:pPr>
      <w:r w:rsidRPr="00302AB0">
        <w:rPr>
          <w:rFonts w:cs="Times New Roman"/>
          <w:b/>
          <w:sz w:val="20"/>
          <w:szCs w:val="20"/>
        </w:rPr>
        <w:t>§ 6 Zielerreichung und Wirksamkeitskontrolle</w:t>
      </w:r>
    </w:p>
    <w:p w:rsidR="00302AB0" w:rsidRPr="00302AB0" w:rsidRDefault="00302AB0" w:rsidP="00302AB0">
      <w:pPr>
        <w:rPr>
          <w:rFonts w:cs="Times New Roman"/>
          <w:sz w:val="20"/>
          <w:szCs w:val="20"/>
        </w:rPr>
      </w:pPr>
      <w:r w:rsidRPr="00302AB0">
        <w:rPr>
          <w:rFonts w:cs="Times New Roman"/>
          <w:sz w:val="20"/>
          <w:szCs w:val="20"/>
        </w:rPr>
        <w:t>Die Unternehmensleitung stellt sicher, dass die Mitarbeiter regelmäßig und in geeigneter Weise über die Erreichung der Ziele aus dieser Vereinbarung informiert werden.</w:t>
      </w:r>
    </w:p>
    <w:p w:rsidR="00302AB0" w:rsidRPr="00302AB0" w:rsidRDefault="00302AB0" w:rsidP="00302AB0">
      <w:pPr>
        <w:rPr>
          <w:rFonts w:cs="Times New Roman"/>
          <w:sz w:val="20"/>
          <w:szCs w:val="20"/>
        </w:rPr>
      </w:pPr>
      <w:r w:rsidRPr="00302AB0">
        <w:rPr>
          <w:rFonts w:cs="Times New Roman"/>
          <w:sz w:val="20"/>
          <w:szCs w:val="20"/>
        </w:rPr>
        <w:t>Mit jeder betroffenen Person ist nach Zielerreichung und Wirksamkeitskontrolle der Maßnahmen ein Abschlussgespräch zu führen. Es wird dokumentiert. Das Abschlussgespräch hat nach … Monaten zu erfolgen.</w:t>
      </w:r>
    </w:p>
    <w:p w:rsidR="00302AB0" w:rsidRPr="00302AB0" w:rsidRDefault="00302AB0" w:rsidP="00302AB0">
      <w:pPr>
        <w:rPr>
          <w:rFonts w:cs="Times New Roman"/>
          <w:b/>
          <w:sz w:val="20"/>
          <w:szCs w:val="20"/>
        </w:rPr>
      </w:pPr>
      <w:r w:rsidRPr="00302AB0">
        <w:rPr>
          <w:rFonts w:cs="Times New Roman"/>
          <w:b/>
          <w:sz w:val="20"/>
          <w:szCs w:val="20"/>
        </w:rPr>
        <w:t>§ 7 Evaluation und Anpassung der Betriebsvereinbarung</w:t>
      </w:r>
    </w:p>
    <w:p w:rsidR="00302AB0" w:rsidRPr="00302AB0" w:rsidRDefault="00302AB0" w:rsidP="00302AB0">
      <w:pPr>
        <w:rPr>
          <w:rFonts w:cs="Times New Roman"/>
          <w:sz w:val="20"/>
          <w:szCs w:val="20"/>
        </w:rPr>
      </w:pPr>
      <w:r w:rsidRPr="00302AB0">
        <w:rPr>
          <w:rFonts w:cs="Times New Roman"/>
          <w:sz w:val="20"/>
          <w:szCs w:val="20"/>
        </w:rPr>
        <w:t>Das Kernteam überprüft jährlich die Wirksamkeit der durchgeführten Maßnahmen. Dies wird dokumentiert.</w:t>
      </w:r>
    </w:p>
    <w:p w:rsidR="00302AB0" w:rsidRPr="00302AB0" w:rsidRDefault="00302AB0" w:rsidP="00302AB0">
      <w:pPr>
        <w:rPr>
          <w:rFonts w:cs="Times New Roman"/>
          <w:sz w:val="20"/>
          <w:szCs w:val="20"/>
        </w:rPr>
      </w:pPr>
      <w:r w:rsidRPr="00302AB0">
        <w:rPr>
          <w:rFonts w:cs="Times New Roman"/>
          <w:sz w:val="20"/>
          <w:szCs w:val="20"/>
        </w:rPr>
        <w:t>Von der Geschäftsführung, dem Betriebsrat und der Schwerbehindertenvertretung wird die Betriebs-/Dienstvereinbarung einmal jährlich auf ihre Wirksamkeit und Verbesserungsfähigkeit überprüft.</w:t>
      </w:r>
    </w:p>
    <w:p w:rsidR="00302AB0" w:rsidRPr="00302AB0" w:rsidRDefault="00302AB0" w:rsidP="00302AB0">
      <w:pPr>
        <w:rPr>
          <w:rFonts w:cs="Times New Roman"/>
          <w:b/>
          <w:sz w:val="20"/>
          <w:szCs w:val="20"/>
        </w:rPr>
      </w:pPr>
      <w:r w:rsidRPr="00302AB0">
        <w:rPr>
          <w:rFonts w:cs="Times New Roman"/>
          <w:b/>
          <w:sz w:val="20"/>
          <w:szCs w:val="20"/>
        </w:rPr>
        <w:t>§ 8 Streitigkeiten</w:t>
      </w:r>
    </w:p>
    <w:p w:rsidR="00302AB0" w:rsidRPr="00302AB0" w:rsidRDefault="00302AB0" w:rsidP="00302AB0">
      <w:pPr>
        <w:rPr>
          <w:rFonts w:cs="Times New Roman"/>
          <w:sz w:val="20"/>
          <w:szCs w:val="20"/>
        </w:rPr>
      </w:pPr>
      <w:r w:rsidRPr="00302AB0">
        <w:rPr>
          <w:rFonts w:cs="Times New Roman"/>
          <w:sz w:val="20"/>
          <w:szCs w:val="20"/>
        </w:rPr>
        <w:t>Erreichen die Beteiligten bezüglich der Auslegung und Anwendung dieser Vereinbarung oder auch einzelner Bestimmungen dieser Vereinbarung keine Einigung, entscheidet die Einigungsstelle, deren Spruch die Einigung der Parteien ersetzt.</w:t>
      </w:r>
    </w:p>
    <w:p w:rsidR="00302AB0" w:rsidRPr="00302AB0" w:rsidRDefault="00302AB0" w:rsidP="00302AB0">
      <w:pPr>
        <w:rPr>
          <w:rFonts w:cs="Times New Roman"/>
          <w:b/>
          <w:sz w:val="20"/>
          <w:szCs w:val="20"/>
        </w:rPr>
      </w:pPr>
      <w:r w:rsidRPr="00302AB0">
        <w:rPr>
          <w:rFonts w:cs="Times New Roman"/>
          <w:b/>
          <w:sz w:val="20"/>
          <w:szCs w:val="20"/>
        </w:rPr>
        <w:t>§ 9 Datenschutz</w:t>
      </w:r>
    </w:p>
    <w:p w:rsidR="00302AB0" w:rsidRPr="00302AB0" w:rsidRDefault="00302AB0" w:rsidP="00302AB0">
      <w:pPr>
        <w:rPr>
          <w:rFonts w:cs="Times New Roman"/>
          <w:sz w:val="20"/>
          <w:szCs w:val="20"/>
        </w:rPr>
      </w:pPr>
      <w:r w:rsidRPr="00302AB0">
        <w:rPr>
          <w:rFonts w:cs="Times New Roman"/>
          <w:sz w:val="20"/>
          <w:szCs w:val="20"/>
        </w:rPr>
        <w:t>Das betriebliche Eingliederungsmanagement erfolgt unter Wahrung der jeweils gültigen datenschutzrechtlichen Bestimmungen.</w:t>
      </w:r>
    </w:p>
    <w:p w:rsidR="00302AB0" w:rsidRPr="00302AB0" w:rsidRDefault="00302AB0" w:rsidP="00302AB0">
      <w:pPr>
        <w:rPr>
          <w:rFonts w:cs="Times New Roman"/>
          <w:sz w:val="20"/>
          <w:szCs w:val="20"/>
        </w:rPr>
      </w:pPr>
      <w:r w:rsidRPr="00302AB0">
        <w:rPr>
          <w:rFonts w:cs="Times New Roman"/>
          <w:sz w:val="20"/>
          <w:szCs w:val="20"/>
        </w:rPr>
        <w:t>Wenn personenbezogene Daten an Dritte weitergegeben werden müssen, hat die Ansprechperson die Arbeitnehmer darüber aufzuklären und ihre schriftliche Einwilligung einzuholen (siehe Anhang xxx).</w:t>
      </w:r>
    </w:p>
    <w:p w:rsidR="00302AB0" w:rsidRPr="00302AB0" w:rsidRDefault="00302AB0" w:rsidP="00302AB0">
      <w:pPr>
        <w:rPr>
          <w:rFonts w:cs="Times New Roman"/>
          <w:sz w:val="20"/>
          <w:szCs w:val="20"/>
        </w:rPr>
      </w:pPr>
      <w:r w:rsidRPr="00302AB0">
        <w:rPr>
          <w:rFonts w:cs="Times New Roman"/>
          <w:sz w:val="20"/>
          <w:szCs w:val="20"/>
        </w:rPr>
        <w:t xml:space="preserve">Bevor eine Unterschrift geleistet wird, </w:t>
      </w:r>
      <w:proofErr w:type="gramStart"/>
      <w:r w:rsidRPr="00302AB0">
        <w:rPr>
          <w:rFonts w:cs="Times New Roman"/>
          <w:sz w:val="20"/>
          <w:szCs w:val="20"/>
        </w:rPr>
        <w:t>ist</w:t>
      </w:r>
      <w:proofErr w:type="gramEnd"/>
      <w:r w:rsidRPr="00302AB0">
        <w:rPr>
          <w:rFonts w:cs="Times New Roman"/>
          <w:sz w:val="20"/>
          <w:szCs w:val="20"/>
        </w:rPr>
        <w:t xml:space="preserve"> die Schwerbehindertenvertretung und/oder der Betriebsrat einzuschalten. Die erhobenen Daten dürfen ausschließlich für die in der Vereinbarung benannten Ziele des BEM verwandt werden. Sie dienen dem Erhalt der Arbeitsfähigkeit und des Arbeitsplatzes. Zu anderen Zwecken ist ihre Verwendung untersagt. Gesundheitsdaten sind getrennt von der Personalakte aufzubewahren. Die BEM Akte wird beim Betriebsarzt aufbewahrt. Die BEM Akte ist spätestens nach drei Jahren zu vernichten oder an die Betroffenen auszuhändigen.</w:t>
      </w:r>
    </w:p>
    <w:p w:rsidR="00302AB0" w:rsidRPr="00302AB0" w:rsidRDefault="00302AB0" w:rsidP="00302AB0">
      <w:pPr>
        <w:rPr>
          <w:rFonts w:cs="Times New Roman"/>
          <w:sz w:val="20"/>
          <w:szCs w:val="20"/>
        </w:rPr>
      </w:pPr>
      <w:r w:rsidRPr="00302AB0">
        <w:rPr>
          <w:rFonts w:cs="Times New Roman"/>
          <w:sz w:val="20"/>
          <w:szCs w:val="20"/>
        </w:rPr>
        <w:t>Bei Bedenken gegen einen umfassenden Datenschutz kann externer Rat hinzugezogen werden.</w:t>
      </w:r>
    </w:p>
    <w:p w:rsidR="00302AB0" w:rsidRPr="00302AB0" w:rsidRDefault="00302AB0" w:rsidP="00302AB0">
      <w:pPr>
        <w:rPr>
          <w:rFonts w:cs="Times New Roman"/>
          <w:b/>
          <w:sz w:val="20"/>
          <w:szCs w:val="20"/>
        </w:rPr>
      </w:pPr>
      <w:r w:rsidRPr="00302AB0">
        <w:rPr>
          <w:rFonts w:cs="Times New Roman"/>
          <w:b/>
          <w:sz w:val="20"/>
          <w:szCs w:val="20"/>
        </w:rPr>
        <w:t>§ 10 Geltungsdauer/Schlussbestimmungen</w:t>
      </w:r>
    </w:p>
    <w:p w:rsidR="00302AB0" w:rsidRPr="00302AB0" w:rsidRDefault="00302AB0" w:rsidP="00302AB0">
      <w:pPr>
        <w:rPr>
          <w:rFonts w:cs="Times New Roman"/>
          <w:sz w:val="20"/>
          <w:szCs w:val="20"/>
        </w:rPr>
      </w:pPr>
      <w:r w:rsidRPr="00302AB0">
        <w:rPr>
          <w:rFonts w:cs="Times New Roman"/>
          <w:sz w:val="20"/>
          <w:szCs w:val="20"/>
        </w:rPr>
        <w:t>Diese Vereinbarung tritt am … in Kraft. Sie kann von jeder Seite unter Einhaltung einer Frist von drei Monaten zum Jahresende – erstmals zum … – schriftlich gekündigt werden. Sie wirkt nach bis zum Abschluss einer neuen Vereinbarung.</w:t>
      </w:r>
    </w:p>
    <w:p w:rsidR="00302AB0" w:rsidRPr="00302AB0" w:rsidRDefault="00302AB0" w:rsidP="00302AB0">
      <w:pPr>
        <w:rPr>
          <w:rFonts w:cs="Times New Roman"/>
          <w:sz w:val="20"/>
          <w:szCs w:val="20"/>
        </w:rPr>
      </w:pPr>
      <w:r w:rsidRPr="00302AB0">
        <w:rPr>
          <w:rFonts w:cs="Times New Roman"/>
          <w:sz w:val="20"/>
          <w:szCs w:val="20"/>
        </w:rPr>
        <w:lastRenderedPageBreak/>
        <w:t>Sofern vorhanden: Die derzeit bestehende Betriebsvereinbarung/Dienstvereinbarung über „Krankenrückkehrgespräche” wird im Zuge dieser Vereinbarung einvernehmlich aufgehoben und unterliegt keiner Nachwirkung.</w:t>
      </w:r>
    </w:p>
    <w:p w:rsidR="00302AB0" w:rsidRPr="00302AB0" w:rsidRDefault="00302AB0" w:rsidP="00302AB0">
      <w:pPr>
        <w:rPr>
          <w:rFonts w:cs="Times New Roman"/>
          <w:sz w:val="20"/>
          <w:szCs w:val="20"/>
        </w:rPr>
      </w:pPr>
      <w:r w:rsidRPr="00302AB0">
        <w:rPr>
          <w:rFonts w:cs="Times New Roman"/>
          <w:sz w:val="20"/>
          <w:szCs w:val="20"/>
        </w:rPr>
        <w:t>Widerspricht eine Vorschrift dieser Vereinbarung höherrangigem Recht, so bleibt die Gültigkeit der übrigen Bestimmungen davon unberührt. Die Parteien der Betriebsvereinbarung/Dienstvereinbarung verpflichten sich, die unwirksame Vorschrift durch eine ihr inhaltlich möglichst entsprechende wirksame Vorschrift zu ersetzen.</w:t>
      </w:r>
    </w:p>
    <w:p w:rsidR="00302AB0" w:rsidRPr="00302AB0" w:rsidRDefault="00302AB0" w:rsidP="00302AB0">
      <w:pPr>
        <w:rPr>
          <w:rFonts w:cs="Times New Roman"/>
          <w:sz w:val="20"/>
          <w:szCs w:val="20"/>
        </w:rPr>
      </w:pPr>
      <w:r w:rsidRPr="00302AB0">
        <w:rPr>
          <w:rFonts w:cs="Times New Roman"/>
          <w:sz w:val="20"/>
          <w:szCs w:val="20"/>
        </w:rPr>
        <w:t>Musterstadt, Datum</w:t>
      </w:r>
    </w:p>
    <w:p w:rsidR="00302AB0" w:rsidRPr="00302AB0" w:rsidRDefault="00302AB0" w:rsidP="00302AB0">
      <w:pPr>
        <w:rPr>
          <w:rFonts w:cs="Times New Roman"/>
          <w:sz w:val="20"/>
          <w:szCs w:val="20"/>
        </w:rPr>
      </w:pPr>
      <w:r w:rsidRPr="00302AB0">
        <w:rPr>
          <w:rFonts w:cs="Times New Roman"/>
          <w:sz w:val="20"/>
          <w:szCs w:val="20"/>
        </w:rPr>
        <w:t>Geschäftsleitung Betriebsrat Schwerbehindertenvertretung</w:t>
      </w:r>
    </w:p>
    <w:sectPr w:rsidR="00302AB0" w:rsidRPr="00302AB0"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302AB0"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302AB0">
      <w:rPr>
        <w:b/>
        <w:color w:val="A6A6A6" w:themeColor="background1" w:themeShade="A6"/>
        <w:sz w:val="16"/>
        <w:szCs w:val="16"/>
        <w:lang w:val="en-US"/>
      </w:rPr>
      <w:t xml:space="preserve">KG | </w:t>
    </w:r>
    <w:r w:rsidR="00412376" w:rsidRPr="00302AB0">
      <w:rPr>
        <w:b/>
        <w:color w:val="A6A6A6" w:themeColor="background1" w:themeShade="A6"/>
        <w:sz w:val="16"/>
        <w:szCs w:val="16"/>
        <w:lang w:val="en-US"/>
      </w:rPr>
      <w:t>Sept</w:t>
    </w:r>
    <w:r w:rsidR="00CD4983" w:rsidRPr="00302AB0">
      <w:rPr>
        <w:b/>
        <w:color w:val="A6A6A6" w:themeColor="background1" w:themeShade="A6"/>
        <w:sz w:val="16"/>
        <w:szCs w:val="16"/>
        <w:lang w:val="en-US"/>
      </w:rPr>
      <w:t xml:space="preserve"> 201</w:t>
    </w:r>
    <w:r w:rsidR="005B4314" w:rsidRPr="00302AB0">
      <w:rPr>
        <w:b/>
        <w:color w:val="A6A6A6" w:themeColor="background1" w:themeShade="A6"/>
        <w:sz w:val="16"/>
        <w:szCs w:val="16"/>
        <w:lang w:val="en-US"/>
      </w:rPr>
      <w:t>9</w:t>
    </w:r>
    <w:r w:rsidR="00645C6A" w:rsidRPr="00302AB0">
      <w:rPr>
        <w:b/>
        <w:color w:val="A6A6A6" w:themeColor="background1" w:themeShade="A6"/>
        <w:sz w:val="16"/>
        <w:szCs w:val="16"/>
        <w:lang w:val="en-US"/>
      </w:rPr>
      <w:t xml:space="preserve"> | </w:t>
    </w:r>
    <w:hyperlink r:id="rId2" w:history="1">
      <w:r w:rsidRPr="00302AB0">
        <w:rPr>
          <w:rStyle w:val="Hyperlink"/>
          <w:b/>
          <w:sz w:val="16"/>
          <w:szCs w:val="16"/>
          <w:lang w:val="en-US"/>
        </w:rPr>
        <w:t>www.betriebsrat-kompakt.de</w:t>
      </w:r>
    </w:hyperlink>
    <w:r w:rsidRPr="00302AB0">
      <w:rPr>
        <w:b/>
        <w:color w:val="A6A6A6" w:themeColor="background1" w:themeShade="A6"/>
        <w:sz w:val="16"/>
        <w:szCs w:val="16"/>
        <w:lang w:val="en-US"/>
      </w:rPr>
      <w:t xml:space="preserve"> | </w:t>
    </w:r>
    <w:hyperlink r:id="rId3" w:history="1">
      <w:r w:rsidRPr="00302AB0">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72E9D"/>
    <w:multiLevelType w:val="hybridMultilevel"/>
    <w:tmpl w:val="17BA94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DA84B69"/>
    <w:multiLevelType w:val="hybridMultilevel"/>
    <w:tmpl w:val="7BD88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1"/>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302AB0"/>
    <w:rsid w:val="00332460"/>
    <w:rsid w:val="00412376"/>
    <w:rsid w:val="0043100C"/>
    <w:rsid w:val="004A7F42"/>
    <w:rsid w:val="004E4B9B"/>
    <w:rsid w:val="00513F44"/>
    <w:rsid w:val="005B4314"/>
    <w:rsid w:val="005B72E6"/>
    <w:rsid w:val="005C1193"/>
    <w:rsid w:val="005E2E83"/>
    <w:rsid w:val="0062183F"/>
    <w:rsid w:val="00635E43"/>
    <w:rsid w:val="00645C6A"/>
    <w:rsid w:val="007846B2"/>
    <w:rsid w:val="007B14D4"/>
    <w:rsid w:val="007C20F8"/>
    <w:rsid w:val="008368C8"/>
    <w:rsid w:val="008F1965"/>
    <w:rsid w:val="009D1ADA"/>
    <w:rsid w:val="009E0EB1"/>
    <w:rsid w:val="00A61090"/>
    <w:rsid w:val="00AB6068"/>
    <w:rsid w:val="00B444E9"/>
    <w:rsid w:val="00BE3933"/>
    <w:rsid w:val="00CC14C0"/>
    <w:rsid w:val="00CD4983"/>
    <w:rsid w:val="00D33CF9"/>
    <w:rsid w:val="00E14C60"/>
    <w:rsid w:val="00E66085"/>
    <w:rsid w:val="00EF6068"/>
    <w:rsid w:val="00F53F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paragraph" w:styleId="Listenabsatz">
    <w:name w:val="List Paragraph"/>
    <w:basedOn w:val="Standard"/>
    <w:uiPriority w:val="34"/>
    <w:qFormat/>
    <w:rsid w:val="00F53F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paragraph" w:styleId="Listenabsatz">
    <w:name w:val="List Paragraph"/>
    <w:basedOn w:val="Standard"/>
    <w:uiPriority w:val="34"/>
    <w:qFormat/>
    <w:rsid w:val="00F53F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Sept_BGM\Downloads\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1682</Words>
  <Characters>10600</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2019-08-21T15:04:00Z</dcterms:created>
  <dcterms:modified xsi:type="dcterms:W3CDTF">2019-08-21T15:05:00Z</dcterms:modified>
</cp:coreProperties>
</file>