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1D2FC7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1D2FC7">
        <w:rPr>
          <w:rFonts w:cs="Times New Roman"/>
          <w:b/>
          <w:color w:val="943634" w:themeColor="accent2" w:themeShade="BF"/>
          <w:sz w:val="28"/>
          <w:szCs w:val="28"/>
        </w:rPr>
        <w:t>Schichtarbeit: Eckpunkte einer Betriebsvereinbarung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807"/>
        <w:gridCol w:w="1350"/>
      </w:tblGrid>
      <w:tr w:rsidR="001D2FC7" w:rsidRPr="001D2FC7" w:rsidTr="00B61711">
        <w:tc>
          <w:tcPr>
            <w:tcW w:w="8046" w:type="dxa"/>
            <w:shd w:val="clear" w:color="auto" w:fill="C0C0C0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textAlignment w:val="baseline"/>
              <w:rPr>
                <w:rFonts w:eastAsia="Times New Roman" w:cs="Arial"/>
                <w:b/>
                <w:szCs w:val="20"/>
                <w:lang w:eastAsia="de-DE"/>
              </w:rPr>
            </w:pPr>
            <w:r w:rsidRPr="001D2FC7">
              <w:rPr>
                <w:rFonts w:eastAsia="Times New Roman" w:cs="Arial"/>
                <w:b/>
                <w:szCs w:val="20"/>
                <w:lang w:eastAsia="de-DE"/>
              </w:rPr>
              <w:t>Voraussetzungen</w:t>
            </w:r>
          </w:p>
        </w:tc>
        <w:tc>
          <w:tcPr>
            <w:tcW w:w="1394" w:type="dxa"/>
            <w:shd w:val="clear" w:color="auto" w:fill="C0C0C0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jc w:val="center"/>
              <w:textAlignment w:val="baseline"/>
              <w:rPr>
                <w:rFonts w:eastAsia="Times New Roman" w:cs="Arial"/>
                <w:b/>
                <w:szCs w:val="20"/>
                <w:lang w:eastAsia="de-DE"/>
              </w:rPr>
            </w:pPr>
            <w:r w:rsidRPr="001D2FC7">
              <w:rPr>
                <w:rFonts w:eastAsia="Times New Roman" w:cs="Arial"/>
                <w:b/>
                <w:szCs w:val="20"/>
                <w:lang w:eastAsia="de-DE"/>
              </w:rPr>
              <w:t>ok</w:t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Entspricht das jetzige Schichtsystem arbeitswissenschaftlichen Erkenntnissen über Schichtarbeit? Regelu</w:t>
            </w:r>
            <w:bookmarkStart w:id="0" w:name="_GoBack"/>
            <w:bookmarkEnd w:id="0"/>
            <w:r w:rsidRPr="001D2FC7">
              <w:rPr>
                <w:rFonts w:eastAsia="Times New Roman" w:cs="Arial"/>
                <w:color w:val="000000"/>
                <w:lang w:eastAsia="de-DE"/>
              </w:rPr>
              <w:t xml:space="preserve">ngen für den Wechsel zwischen den Schichten </w:t>
            </w:r>
            <w:r w:rsidRPr="001D2FC7">
              <w:rPr>
                <w:rFonts w:eastAsia="Times New Roman" w:cs="Arial"/>
                <w:color w:val="000000"/>
                <w:lang w:eastAsia="de-DE"/>
              </w:rPr>
              <w:br/>
              <w:t>(einschließlich eventueller finanzieller Folgen festlegen)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keine Dauernachtschichten; Begrenzung der Nachtarbeit; Anzahl der aufeinanderfolgenden Nachtschichten sollte möglichst gering sein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bookmarkEnd w:id="1"/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Nach einer Nachtschichtphase sollte eine möglichst lange Ruhephase folgen. Sie sollte auf keinen Fall weniger als 24 Stunden betragen.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Vorwärtsrotation der Schichten; Frühschicht, Spätschicht und Nachtschicht im kurzen Wechsel von zwei bis drei Tagen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Geblockte Wochenendfreizeiten sind besser als einzelne freie Tage am Wochenende.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Schichtarbeiter sollten möglichst mehr freie Tage im Jahr haben als Tagarbeiter.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bookmarkEnd w:id="3"/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Ungünstige Schichtfolgen sollten vermieden werden, d.h. immer vorwärts rotieren.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Die Frühschicht sollte nicht zu früh beginnen.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Die Nachtschicht sollte möglichst früh enden.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 xml:space="preserve">Zugunsten individueller Vorlieben sollte auf starre Anfangszeiten verzichtet </w:t>
            </w:r>
            <w:r w:rsidRPr="001D2FC7">
              <w:rPr>
                <w:rFonts w:eastAsia="Times New Roman" w:cs="Arial"/>
                <w:color w:val="000000"/>
                <w:lang w:eastAsia="de-DE"/>
              </w:rPr>
              <w:br/>
              <w:t>werden.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 xml:space="preserve">Die Massierung von Arbeitstagen oder Arbeitszeiten auf einen Tag sollte </w:t>
            </w:r>
            <w:r w:rsidRPr="001D2FC7">
              <w:rPr>
                <w:rFonts w:eastAsia="Times New Roman" w:cs="Arial"/>
                <w:color w:val="000000"/>
                <w:lang w:eastAsia="de-DE"/>
              </w:rPr>
              <w:br/>
              <w:t>begrenzt werden.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Übergabezeiten?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Schichtpläne sollen vorhersagbar und überschaubar sein. Planbarkeit der Arbeitszeit, Ankündigungsfristen für Änderung des Schichtplans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ABC-Modelle (niedrige Auslastung, normale Auslastung, hohe Auslastung) mit im Voraus feststehenden Schichtplänen; Verfahren für Wechsel zwischen den Plänen und Ankündigungsfrist festlegen.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Schichtplan mit Zeiten, Pausenregelungen?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Besetzung der Schichten, Personalreserve?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lastRenderedPageBreak/>
              <w:t>Die Massierung von Arbeitsbelastung unter Berücksichtigung der Arbeitszeit sollte vermieden werden.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Regelungen zur Mehrarbeit: freiwillig oder verpflichtend?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Teilzeitbeschäftigte im Schichtsystem: Jahresteilzeit mit Stundenkontingent; Mehrarbeit über den vereinbarten Rahmen, Bezahlung, Planbarkeit?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Die Ruhezeiten zwischen den Schichten sollten so lang sein, dass sie eine effektive Erholung ermöglichen.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Um Schlafdefizite zu vermeiden, sollten nicht zu viele Nachtschichten aufeinanderfolgen.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Regeln für den Tausch von Schichten: Versetzung zwischen Schichten, Auswirkungen auf Entgelt; Folgen bei Wechsel des Schichtsystems (z.B. von Drei- auf Zweischicht)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Schichtzulagen? Auszahlung von Zuschlägen in Zeit oder Geld?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Verpflegung während der Schichten? Kantinenöffnungszeiten?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bei Verknüpfung mit Arbeitszeitkonto: Regelungen hierfür siehe unter Checkliste „Arbeitszeitkonten“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Wie wird sichergestellt, dass die Arbeitszeit eingehalten wird bzw. dass Arbeitszeitkonten abgebaut werden? Wie wirkt sich die Schichtregelung auf die Personalplanung aus?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Teilnahme an Weiterbildungsmöglichkeiten für Arbeitnehmer im Schichtsystem regeln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Möglichkeiten für Schichtbeschäftigte (insbesondere mit Nachtschicht) bei gesundheitlichen Problemen auf andere Arbeitsplätze zu wechseln (vgl. § 6 Abs. 4 ArbZG); Angebote für Vorsorgeuntersuchungen (siehe § 6 Abs. 3 ArbZG)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D2FC7" w:rsidRPr="001D2FC7" w:rsidTr="00B61711">
        <w:tc>
          <w:tcPr>
            <w:tcW w:w="8046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0"/>
                <w:tab w:val="left" w:pos="425"/>
                <w:tab w:val="left" w:pos="851"/>
              </w:tabs>
              <w:spacing w:before="60" w:after="60" w:line="280" w:lineRule="exact"/>
              <w:rPr>
                <w:rFonts w:eastAsia="Times New Roman" w:cs="Arial"/>
                <w:color w:val="000000"/>
                <w:lang w:eastAsia="de-DE"/>
              </w:rPr>
            </w:pPr>
            <w:r w:rsidRPr="001D2FC7">
              <w:rPr>
                <w:rFonts w:eastAsia="Times New Roman" w:cs="Arial"/>
                <w:color w:val="000000"/>
                <w:lang w:eastAsia="de-DE"/>
              </w:rPr>
              <w:t>Soll das Arbeitszeitsystem zunächst testweise eingeführt werden? Auswertung der Erfahrungen; Regelungen für den Fall, dass das Modell nicht fortgeführt wird</w:t>
            </w:r>
          </w:p>
        </w:tc>
        <w:tc>
          <w:tcPr>
            <w:tcW w:w="1394" w:type="dxa"/>
            <w:shd w:val="clear" w:color="auto" w:fill="auto"/>
            <w:tcMar>
              <w:left w:w="85" w:type="dxa"/>
              <w:right w:w="85" w:type="dxa"/>
            </w:tcMar>
          </w:tcPr>
          <w:p w:rsidR="001D2FC7" w:rsidRPr="001D2FC7" w:rsidRDefault="001D2FC7" w:rsidP="001D2FC7">
            <w:pPr>
              <w:tabs>
                <w:tab w:val="left" w:pos="425"/>
                <w:tab w:val="left" w:pos="851"/>
              </w:tabs>
              <w:overflowPunct w:val="0"/>
              <w:autoSpaceDE w:val="0"/>
              <w:autoSpaceDN w:val="0"/>
              <w:adjustRightInd w:val="0"/>
              <w:spacing w:before="60" w:after="60" w:line="280" w:lineRule="exact"/>
              <w:ind w:left="459" w:hanging="459"/>
              <w:jc w:val="center"/>
              <w:textAlignment w:val="baseline"/>
              <w:rPr>
                <w:rFonts w:eastAsia="Times New Roman" w:cs="Arial"/>
                <w:szCs w:val="20"/>
                <w:lang w:eastAsia="de-DE"/>
              </w:rPr>
            </w:pPr>
            <w:r w:rsidRPr="001D2FC7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FC7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Pr="001D2FC7">
              <w:rPr>
                <w:rFonts w:eastAsia="Times New Roman" w:cs="Arial"/>
                <w:szCs w:val="20"/>
                <w:lang w:eastAsia="de-DE"/>
              </w:rPr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D2FC7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:rsidR="001D2FC7" w:rsidRPr="00BE3933" w:rsidRDefault="001D2FC7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sectPr w:rsidR="001D2FC7" w:rsidRPr="00BE393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1D2FC7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1D2FC7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2B3CB0" w:rsidRPr="001D2FC7">
      <w:rPr>
        <w:b/>
        <w:color w:val="A6A6A6" w:themeColor="background1" w:themeShade="A6"/>
        <w:sz w:val="16"/>
        <w:szCs w:val="16"/>
        <w:lang w:val="en-US"/>
      </w:rPr>
      <w:t>Jun</w:t>
    </w:r>
    <w:r w:rsidR="00CD4983" w:rsidRPr="001D2FC7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1D2FC7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1D2FC7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1D2FC7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1D2FC7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1D2FC7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D2FC7"/>
    <w:rsid w:val="001E0EAC"/>
    <w:rsid w:val="002B3CB0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Juni_Schichtpla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2019-05-13T11:57:00Z</dcterms:created>
  <dcterms:modified xsi:type="dcterms:W3CDTF">2019-05-13T11:57:00Z</dcterms:modified>
</cp:coreProperties>
</file>