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5F463F" w:rsidRDefault="005F463F" w:rsidP="005F463F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>Eckpunkte einer Betriebsvereinbarung zur „Nachtarbeit“</w:t>
      </w:r>
    </w:p>
    <w:p w:rsidR="005F463F" w:rsidRDefault="005F463F" w:rsidP="005F463F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7616"/>
        <w:gridCol w:w="1564"/>
      </w:tblGrid>
      <w:tr w:rsidR="005F463F" w:rsidTr="005D200B">
        <w:trPr>
          <w:trHeight w:val="266"/>
        </w:trPr>
        <w:tc>
          <w:tcPr>
            <w:tcW w:w="7797" w:type="dxa"/>
            <w:shd w:val="clear" w:color="auto" w:fill="C0C0C0"/>
            <w:vAlign w:val="center"/>
          </w:tcPr>
          <w:p w:rsidR="005F463F" w:rsidRDefault="005F463F" w:rsidP="005D20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Regelungspunkte</w:t>
            </w:r>
          </w:p>
        </w:tc>
        <w:tc>
          <w:tcPr>
            <w:tcW w:w="1590" w:type="dxa"/>
            <w:shd w:val="clear" w:color="auto" w:fill="C0C0C0"/>
            <w:vAlign w:val="center"/>
          </w:tcPr>
          <w:p w:rsidR="005F463F" w:rsidRDefault="005F463F" w:rsidP="005D20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Erfüllt</w: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1. Klarstellung, dass Nachtarbeit wegen ihrer schädlichen Wirkungen nur für dringliche Ausnahmefälle gedacht ist (kein normales Mittel zur Kapazitätserweiterung)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Style w:val="Hervorhebung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4" type="#_x0000_t75" style="width:8.75pt;height:18.8pt" o:ole="">
                  <v:imagedata r:id="rId8" o:title=""/>
                </v:shape>
                <w:control r:id="rId9" w:name="CheckBox1" w:shapeid="_x0000_i1084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2. Festlegung einer zeitlichen Befristung der Nachtarbeit (im Regelfall); nach Ablauf der Frist soll Arbeitgeber einen neuen Antrag stellen müssen, über den dann neu zu verhandeln ist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83" type="#_x0000_t75" style="width:8.75pt;height:18.8pt" o:ole="">
                  <v:imagedata r:id="rId8" o:title=""/>
                </v:shape>
                <w:control r:id="rId10" w:name="CheckBox11" w:shapeid="_x0000_i1083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3. Festschreibung einer Zusicherung der Geschäftsleitung, Maßnahmen zum Abbau bzw. zur Beendigung der Nachtarbeit einzuleiten (z.B. Schaffung von Tagesarbeitsplätzen durch Erweiterungsinvestitionen)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82" type="#_x0000_t75" style="width:8.75pt;height:18.8pt" o:ole="">
                  <v:imagedata r:id="rId8" o:title=""/>
                </v:shape>
                <w:control r:id="rId11" w:name="CheckBox12" w:shapeid="_x0000_i1082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4. Vereinbarung, dass nach Ablauf der Frist unter 2. alle nachtarbeitenden Beschäftigten unbefristet in Tagarbeit (Normalschicht bzw. Früh-/Spätschicht) übernommen werden (keine Entlassungen! Verdienstsichernde Übergangsregelungen!)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81" type="#_x0000_t75" style="width:8.75pt;height:18.8pt" o:ole="">
                  <v:imagedata r:id="rId8" o:title=""/>
                </v:shape>
                <w:control r:id="rId12" w:name="CheckBox13" w:shapeid="_x0000_i1081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5. Festlegung, dass sich Nachtarbeit auf die Werktage beschränken sollte (nicht von Samstag auf Sonntag bzw. von Sonntag auf Montag, wenn möglich auch nicht von Freitag auf Samstag)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80" type="#_x0000_t75" style="width:8.75pt;height:18.8pt" o:ole="">
                  <v:imagedata r:id="rId8" o:title=""/>
                </v:shape>
                <w:control r:id="rId13" w:name="CheckBox14" w:shapeid="_x0000_i1080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6. Klarstellung, dass keine Verpflichtung von Belegschaftsmitgliedern zur Nachtarbeit besteht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9" type="#_x0000_t75" style="width:8.75pt;height:18.8pt" o:ole="">
                  <v:imagedata r:id="rId8" o:title=""/>
                </v:shape>
                <w:control r:id="rId14" w:name="CheckBox15" w:shapeid="_x0000_i1079"/>
              </w:object>
            </w:r>
          </w:p>
        </w:tc>
      </w:tr>
      <w:tr w:rsidR="005F463F" w:rsidTr="005D200B">
        <w:tc>
          <w:tcPr>
            <w:tcW w:w="7797" w:type="dxa"/>
            <w:tcBorders>
              <w:bottom w:val="single" w:sz="4" w:space="0" w:color="auto"/>
            </w:tcBorders>
          </w:tcPr>
          <w:p w:rsidR="005F463F" w:rsidRDefault="005F463F" w:rsidP="005D200B">
            <w:pPr>
              <w:pStyle w:val="berschrift3Zchn"/>
              <w:ind w:left="34"/>
            </w:pPr>
            <w:r>
              <w:t>7. Vereinbarung, dass Auswahl der Nachtarbeiter/innen, insbesondere die Umsetzung von Tag- in Nachtschicht, der Zustimmung des Betriebsrats bedarf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5F463F" w:rsidRDefault="005F463F" w:rsidP="005D200B">
            <w:pPr>
              <w:pStyle w:val="berschrift3Zchn"/>
              <w:ind w:left="34"/>
              <w:jc w:val="center"/>
              <w:rPr>
                <w:rStyle w:val="Hervorhebung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8" type="#_x0000_t75" style="width:8.75pt;height:18.8pt" o:ole="">
                  <v:imagedata r:id="rId8" o:title=""/>
                </v:shape>
                <w:control r:id="rId15" w:name="CheckBox16" w:shapeid="_x0000_i1078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lastRenderedPageBreak/>
              <w:t>8. Festschreibung, dass diejenigen Arbeitnehmer nicht in irgendeiner Weise benachteiligt werden, die nachts nicht arbeiten wollen oder können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7" type="#_x0000_t75" style="width:8.75pt;height:18.8pt" o:ole="">
                  <v:imagedata r:id="rId8" o:title=""/>
                </v:shape>
                <w:control r:id="rId16" w:name="CheckBox17" w:shapeid="_x0000_i1077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9. Aufnahme von Forderungen zur gesundheits-, freizeit- und familiengerechten Gestaltung der Schichtpläne (gesundheitliche Belastungen der Nachtschichtarbeit sollen minimiert werden; Möglichkeiten der Freizeitgestaltung sollen z.B. durch zusammenhängende Freischichten optimiert werden [Rücksichtnahme auf die familiäre Situation der Betroffenen, Rücksichtnahme auf Arbeitnehmer mit Kindern oder pflegebedürftigen Familienangehörigen; Rücksichtnahme auf die Schichtarbeitszeiten des Ehe- oder Lebenspartners])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6" type="#_x0000_t75" style="width:8.75pt;height:18.8pt" o:ole="">
                  <v:imagedata r:id="rId8" o:title=""/>
                </v:shape>
                <w:control r:id="rId17" w:name="CheckBox18" w:shapeid="_x0000_i1076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10. Festschreibung einer Verpflichtung des Arbeitgebers, vom Betriebsrat ausgearbeitete Schichtpläne zu erproben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5" type="#_x0000_t75" style="width:8.75pt;height:18.8pt" o:ole="">
                  <v:imagedata r:id="rId8" o:title=""/>
                </v:shape>
                <w:control r:id="rId18" w:name="CheckBox19" w:shapeid="_x0000_i1075"/>
              </w:object>
            </w:r>
          </w:p>
        </w:tc>
      </w:tr>
      <w:tr w:rsidR="005F463F" w:rsidTr="005D200B">
        <w:tc>
          <w:tcPr>
            <w:tcW w:w="7797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11. Klarstellung, dass jede Änderung der Schichtpläne mit dem Betriebsrat zu vereinbaren ist und seiner Zustimmung bedarf</w:t>
            </w:r>
          </w:p>
        </w:tc>
        <w:tc>
          <w:tcPr>
            <w:tcW w:w="1590" w:type="dxa"/>
          </w:tcPr>
          <w:p w:rsidR="005F463F" w:rsidRDefault="005F463F" w:rsidP="005D200B">
            <w:pPr>
              <w:jc w:val="center"/>
              <w:rPr>
                <w:rFonts w:ascii="Arial" w:hAnsi="Arial" w:cs="Arial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4" type="#_x0000_t75" style="width:8.75pt;height:18.8pt" o:ole="">
                  <v:imagedata r:id="rId8" o:title=""/>
                </v:shape>
                <w:control r:id="rId19" w:name="CheckBox110" w:shapeid="_x0000_i1074"/>
              </w:object>
            </w:r>
          </w:p>
        </w:tc>
      </w:tr>
    </w:tbl>
    <w:p w:rsidR="005F463F" w:rsidRDefault="005F463F" w:rsidP="005F463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7612"/>
        <w:gridCol w:w="1562"/>
      </w:tblGrid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12. Festschreibung des Einsatzes zusätzlicher Schichtgruppen</w:t>
            </w:r>
          </w:p>
          <w:p w:rsidR="005F463F" w:rsidRDefault="005F463F" w:rsidP="005D200B">
            <w:pPr>
              <w:pStyle w:val="berschrift3Zchn"/>
              <w:ind w:left="34"/>
            </w:pPr>
          </w:p>
          <w:p w:rsidR="005F463F" w:rsidRDefault="005F463F" w:rsidP="005D200B">
            <w:pPr>
              <w:pStyle w:val="berschrift3Zchn"/>
              <w:ind w:left="34"/>
            </w:pPr>
            <w:r>
              <w:t xml:space="preserve">Verringerung der Zahl der Nachtschichten und Erhöhung der Zahl der freien Wochenenden bei vollkontinuierlicher Schicht 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3" type="#_x0000_t75" style="width:8.75pt;height:18.8pt" o:ole="">
                  <v:imagedata r:id="rId8" o:title=""/>
                </v:shape>
                <w:control r:id="rId20" w:name="CheckBox111" w:shapeid="_x0000_i1073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 xml:space="preserve">13. Festlegung einer geeigneten und flexiblen Springerregelung, die Nachtarbeitnehmern </w:t>
            </w:r>
            <w:proofErr w:type="spellStart"/>
            <w:r>
              <w:t>weitestgehende</w:t>
            </w:r>
            <w:proofErr w:type="spellEnd"/>
            <w:r>
              <w:t xml:space="preserve"> Freistellungsmöglichkeiten sichert, z.B. zur Wahrnehmung familiärer, kultureller oder sonstiger Belange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2" type="#_x0000_t75" style="width:8.75pt;height:18.8pt" o:ole="">
                  <v:imagedata r:id="rId8" o:title=""/>
                </v:shape>
                <w:control r:id="rId21" w:name="CheckBox112" w:shapeid="_x0000_i1072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14. Festschreibung einer ausreichenden Personalreserve für Ausfälle wegen Urlaub, Krankheit, Kur, Freischichten, Fortbildung etc.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rFonts w:ascii="Arial" w:hAnsi="Arial" w:cs="Arial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1" type="#_x0000_t75" style="width:8.75pt;height:18.8pt" o:ole="">
                  <v:imagedata r:id="rId8" o:title=""/>
                </v:shape>
                <w:control r:id="rId22" w:name="CheckBox114" w:shapeid="_x0000_i1071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15. Festschreibung eines Verbots der Mehrarbeit für Nachtarbeitnehmer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rFonts w:ascii="Arial" w:hAnsi="Arial" w:cs="Arial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70" type="#_x0000_t75" style="width:8.75pt;height:18.8pt" o:ole="">
                  <v:imagedata r:id="rId8" o:title=""/>
                </v:shape>
                <w:control r:id="rId23" w:name="CheckBox116" w:shapeid="_x0000_i1070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 xml:space="preserve">16. Festschreibung von bezahlten </w:t>
            </w:r>
            <w:proofErr w:type="spellStart"/>
            <w:r>
              <w:t>Erholzeiten</w:t>
            </w:r>
            <w:proofErr w:type="spellEnd"/>
            <w:r>
              <w:t>/Pausen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rFonts w:ascii="Arial" w:hAnsi="Arial" w:cs="Arial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69" type="#_x0000_t75" style="width:8.75pt;height:18.8pt" o:ole="">
                  <v:imagedata r:id="rId8" o:title=""/>
                </v:shape>
                <w:control r:id="rId24" w:name="CheckBox117" w:shapeid="_x0000_i1069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lastRenderedPageBreak/>
              <w:t>17. Vereinbarung, dass bei der Gestaltung von Urlaubsplänen die Bedürfnisse von (Nacht-)Schichtarbeitern bevorzugt zu berücksichtigen sind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rFonts w:ascii="Arial" w:hAnsi="Arial" w:cs="Arial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68" type="#_x0000_t75" style="width:8.75pt;height:18.8pt" o:ole="">
                  <v:imagedata r:id="rId8" o:title=""/>
                </v:shape>
                <w:control r:id="rId25" w:name="CheckBox1183" w:shapeid="_x0000_i1068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18. Regelungen zur Freistellung nachtschichtarbeitender Betriebsratsmitglieder für Zwecke der Betriebsratsarbeit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rFonts w:ascii="Arial" w:hAnsi="Arial" w:cs="Arial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67" type="#_x0000_t75" style="width:8.75pt;height:18.8pt" o:ole="">
                  <v:imagedata r:id="rId8" o:title=""/>
                </v:shape>
                <w:control r:id="rId26" w:name="CheckBox11822" w:shapeid="_x0000_i1067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19. Regelungen über die Teilnahme von Nachtarbeitnehmern an Betriebs- und Abteilungsversammlungen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rFonts w:ascii="Arial" w:hAnsi="Arial" w:cs="Arial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66" type="#_x0000_t75" style="width:8.75pt;height:18.8pt" o:ole="">
                  <v:imagedata r:id="rId8" o:title=""/>
                </v:shape>
                <w:control r:id="rId27" w:name="CheckBox11824" w:shapeid="_x0000_i1066"/>
              </w:object>
            </w:r>
          </w:p>
        </w:tc>
      </w:tr>
      <w:tr w:rsidR="005F463F" w:rsidTr="005D200B">
        <w:tc>
          <w:tcPr>
            <w:tcW w:w="7612" w:type="dxa"/>
          </w:tcPr>
          <w:p w:rsidR="005F463F" w:rsidRDefault="005F463F" w:rsidP="005D200B">
            <w:pPr>
              <w:pStyle w:val="berschrift3Zchn"/>
              <w:ind w:left="34"/>
            </w:pPr>
            <w:r>
              <w:t>20. Festlegung, dass bei allen Streitigkeiten im Bereich der Nachtarbeit die Einigungsstelle entscheidet</w:t>
            </w:r>
          </w:p>
        </w:tc>
        <w:tc>
          <w:tcPr>
            <w:tcW w:w="1562" w:type="dxa"/>
          </w:tcPr>
          <w:p w:rsidR="005F463F" w:rsidRDefault="005F463F" w:rsidP="005D200B">
            <w:pPr>
              <w:ind w:left="34"/>
              <w:jc w:val="center"/>
              <w:rPr>
                <w:rStyle w:val="Hervorhebung"/>
                <w:rFonts w:ascii="Arial" w:hAnsi="Arial" w:cs="Arial"/>
                <w:i w:val="0"/>
              </w:rPr>
            </w:pPr>
            <w:r>
              <w:rPr>
                <w:rStyle w:val="Hervorhebung"/>
                <w:i w:val="0"/>
              </w:rPr>
              <w:object w:dxaOrig="1440" w:dyaOrig="1440">
                <v:shape id="_x0000_i1065" type="#_x0000_t75" style="width:8.75pt;height:18.8pt" o:ole="">
                  <v:imagedata r:id="rId8" o:title=""/>
                </v:shape>
                <w:control r:id="rId28" w:name="CheckBox118" w:shapeid="_x0000_i1065"/>
              </w:object>
            </w:r>
          </w:p>
        </w:tc>
      </w:tr>
    </w:tbl>
    <w:p w:rsidR="005F463F" w:rsidRDefault="005F463F" w:rsidP="005F463F">
      <w:pPr>
        <w:jc w:val="both"/>
      </w:pPr>
    </w:p>
    <w:p w:rsidR="005F463F" w:rsidRPr="00C316CA" w:rsidRDefault="005F463F" w:rsidP="005F463F">
      <w:pPr>
        <w:jc w:val="both"/>
      </w:pPr>
      <w:bookmarkStart w:id="0" w:name="_GoBack"/>
      <w:bookmarkEnd w:id="0"/>
    </w:p>
    <w:sectPr w:rsidR="005F463F" w:rsidRPr="00C316CA" w:rsidSect="00AB6068">
      <w:headerReference w:type="default" r:id="rId29"/>
      <w:footerReference w:type="default" r:id="rId3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D40" w:rsidRDefault="00267D40" w:rsidP="00645C6A">
      <w:pPr>
        <w:spacing w:after="0" w:line="240" w:lineRule="auto"/>
      </w:pPr>
      <w:r>
        <w:separator/>
      </w:r>
    </w:p>
  </w:endnote>
  <w:endnote w:type="continuationSeparator" w:id="0">
    <w:p w:rsidR="00267D40" w:rsidRDefault="00267D4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761C132" wp14:editId="3C3D6B6A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F463F">
      <w:rPr>
        <w:sz w:val="16"/>
        <w:szCs w:val="16"/>
      </w:rPr>
      <w:t xml:space="preserve">Juli </w:t>
    </w:r>
    <w:r w:rsidR="00E24430">
      <w:rPr>
        <w:sz w:val="16"/>
        <w:szCs w:val="16"/>
      </w:rPr>
      <w:t>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D40" w:rsidRDefault="00267D40" w:rsidP="00645C6A">
      <w:pPr>
        <w:spacing w:after="0" w:line="240" w:lineRule="auto"/>
      </w:pPr>
      <w:r>
        <w:separator/>
      </w:r>
    </w:p>
  </w:footnote>
  <w:footnote w:type="continuationSeparator" w:id="0">
    <w:p w:rsidR="00267D40" w:rsidRDefault="00267D4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8CD3E3A" wp14:editId="24D9175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5F463F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3">
    <w:name w:val="heading 3"/>
    <w:basedOn w:val="Standard"/>
    <w:link w:val="berschrift3Zchn"/>
    <w:uiPriority w:val="9"/>
    <w:qFormat/>
    <w:rsid w:val="005F463F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F463F"/>
    <w:rPr>
      <w:rFonts w:ascii="Arial" w:eastAsia="Times New Roman" w:hAnsi="Arial" w:cs="Arial"/>
      <w:b/>
      <w:bCs/>
      <w:sz w:val="27"/>
      <w:szCs w:val="27"/>
      <w:lang w:eastAsia="de-DE"/>
    </w:rPr>
  </w:style>
  <w:style w:type="character" w:styleId="Hervorhebung">
    <w:name w:val="Emphasis"/>
    <w:uiPriority w:val="20"/>
    <w:qFormat/>
    <w:rsid w:val="005F46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3">
    <w:name w:val="heading 3"/>
    <w:basedOn w:val="Standard"/>
    <w:link w:val="berschrift3Zchn"/>
    <w:uiPriority w:val="9"/>
    <w:qFormat/>
    <w:rsid w:val="005F463F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F463F"/>
    <w:rPr>
      <w:rFonts w:ascii="Arial" w:eastAsia="Times New Roman" w:hAnsi="Arial" w:cs="Arial"/>
      <w:b/>
      <w:bCs/>
      <w:sz w:val="27"/>
      <w:szCs w:val="27"/>
      <w:lang w:eastAsia="de-DE"/>
    </w:rPr>
  </w:style>
  <w:style w:type="character" w:styleId="Hervorhebung">
    <w:name w:val="Emphasis"/>
    <w:uiPriority w:val="20"/>
    <w:qFormat/>
    <w:rsid w:val="005F46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" Type="http://schemas.microsoft.com/office/2007/relationships/stylesWithEffects" Target="stylesWithEffects.xml"/><Relationship Id="rId21" Type="http://schemas.openxmlformats.org/officeDocument/2006/relationships/control" Target="activeX/activeX13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2018-04-27T10:38:00Z</dcterms:created>
  <dcterms:modified xsi:type="dcterms:W3CDTF">2018-04-27T10:38:00Z</dcterms:modified>
</cp:coreProperties>
</file>