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0D27599D" w14:textId="39FB37AC" w:rsidR="00544A8D" w:rsidRPr="00544A8D" w:rsidRDefault="00544A8D" w:rsidP="00544A8D">
      <w:pPr>
        <w:tabs>
          <w:tab w:val="left" w:pos="425"/>
          <w:tab w:val="left" w:pos="851"/>
          <w:tab w:val="num" w:pos="1494"/>
        </w:tabs>
        <w:spacing w:before="60" w:after="60" w:line="280" w:lineRule="exact"/>
        <w:jc w:val="center"/>
        <w:outlineLvl w:val="2"/>
        <w:rPr>
          <w:rFonts w:ascii="Arial" w:eastAsia="Times New Roman" w:hAnsi="Arial" w:cs="Arial"/>
          <w:b/>
          <w:bCs/>
          <w:sz w:val="28"/>
          <w:szCs w:val="28"/>
          <w:lang w:eastAsia="de-DE"/>
        </w:rPr>
      </w:pPr>
      <w:r w:rsidRPr="00544A8D">
        <w:rPr>
          <w:rFonts w:ascii="Arial" w:eastAsia="Times New Roman" w:hAnsi="Arial" w:cs="Arial"/>
          <w:b/>
          <w:bCs/>
          <w:sz w:val="28"/>
          <w:szCs w:val="28"/>
          <w:lang w:eastAsia="de-DE"/>
        </w:rPr>
        <w:t xml:space="preserve">Musterbetriebsvereinbarung zur Personalplanung </w:t>
      </w:r>
    </w:p>
    <w:p w14:paraId="39A58B51" w14:textId="77777777" w:rsidR="00544A8D" w:rsidRPr="00544A8D" w:rsidRDefault="00544A8D" w:rsidP="00544A8D">
      <w:pPr>
        <w:tabs>
          <w:tab w:val="left" w:pos="0"/>
        </w:tabs>
        <w:spacing w:before="120" w:after="120" w:line="300" w:lineRule="auto"/>
        <w:ind w:left="360" w:hanging="360"/>
        <w:rPr>
          <w:rFonts w:ascii="Arial" w:eastAsia="Times New Roman" w:hAnsi="Arial" w:cs="Times New Roman"/>
          <w:szCs w:val="24"/>
          <w:lang w:eastAsia="de-DE"/>
        </w:rPr>
      </w:pPr>
    </w:p>
    <w:p w14:paraId="1EDE6D82" w14:textId="77777777" w:rsidR="00544A8D" w:rsidRPr="00544A8D" w:rsidRDefault="00544A8D" w:rsidP="00544A8D">
      <w:pPr>
        <w:tabs>
          <w:tab w:val="left" w:pos="0"/>
        </w:tabs>
        <w:spacing w:before="120" w:after="120" w:line="300" w:lineRule="auto"/>
        <w:ind w:left="360" w:hanging="360"/>
        <w:rPr>
          <w:rFonts w:ascii="Arial" w:eastAsia="Times New Roman" w:hAnsi="Arial" w:cs="Times New Roman"/>
          <w:szCs w:val="24"/>
          <w:lang w:eastAsia="de-DE"/>
        </w:rPr>
      </w:pPr>
    </w:p>
    <w:p w14:paraId="561BC7DA"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Zwischen der Firma … und dem Betriebsrat wird gemäß § 92 BetrVG die folgende Betriebsvereinbarung über Personalplanung im Unternehmen abgeschlossen:</w:t>
      </w:r>
    </w:p>
    <w:p w14:paraId="02CED5CF"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53ED10FB"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Arial"/>
          <w:sz w:val="24"/>
          <w:szCs w:val="24"/>
          <w:lang w:eastAsia="de-DE"/>
        </w:rPr>
      </w:pPr>
      <w:r w:rsidRPr="00544A8D">
        <w:rPr>
          <w:rFonts w:ascii="Arial" w:eastAsia="Times New Roman" w:hAnsi="Arial" w:cs="Arial"/>
          <w:b/>
          <w:bCs/>
          <w:sz w:val="24"/>
          <w:szCs w:val="24"/>
          <w:lang w:eastAsia="de-DE"/>
        </w:rPr>
        <w:t>Präambel</w:t>
      </w:r>
    </w:p>
    <w:p w14:paraId="48B16286"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Um im Vorfeld der personellen Einzelmaßnahmen einen Überblick über den personellen Stand und die Veränderungen im Unternehmen zu erhalten, ist der Arbeitgeber gemäß § 92 BetrVG verpflichtet, den Betriebsrat über die Personalplanung, insbesondere über den gegenwärtigen und künftigen Personalbedarf sowie über die sich daraus ergebenden personellen Maßnahmen, anhand von Unterlagen rechtzeitig und umfassend zu unterrichten.</w:t>
      </w:r>
    </w:p>
    <w:p w14:paraId="581D8A64"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Ferner hat der Arbeitgeber mit dem Betriebsrat über Art und Umfang der erforderlichen Maßnahmen und über die Vermeidung von Härten zu beraten.</w:t>
      </w:r>
    </w:p>
    <w:p w14:paraId="005304C2"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Arbeitgeber und Betriebsrat haben sich auf diese Betriebsvereinbarung verständigt, um im Sinne der Belegschaft und des Betriebs bei der gemeinsamen Personalplanung optimale Ergebnisse zu erzielen.</w:t>
      </w:r>
    </w:p>
    <w:p w14:paraId="0BEA4592"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357BA345"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1 Personalplanungsausschuss – Verfahren</w:t>
      </w:r>
    </w:p>
    <w:p w14:paraId="63335CE1"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Arbeitgeber und Betriebsrat bilden einen paritätisch besetzten Personalplanungsausschuss. Der Arbeitgeber und der Betriebsrat benennen hierfür jeweils zwei Betriebsangehörige. Zum Vorsitzenden des Ausschusses werden halbjährlich abwechselnd ein Vertreter des Arbeitgebers und des Betriebsrats gewählt. Die Seite, die nicht den Vorsitzenden stellt, stellt den stellvertretenden Vorsitzenden.</w:t>
      </w:r>
    </w:p>
    <w:p w14:paraId="447F17F4"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Ausschuss wählt einen Schriftführer, der Protokoll über die Beschlüsse und die im Ausschuss gegebenen Informationen führt. Der Ausschuss tagt mindestens vierteljährlich und kann auf Wunsch einer Seite jederzeit, unter Wahrung der Fristen, einberufen werden.</w:t>
      </w:r>
    </w:p>
    <w:p w14:paraId="5AC6BAEA"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Alle Einladungen, ob ordentlich oder außerordentlich, müssen zwei Wochen vor dem Sitzungstermin den Mitgliedern des Ausschusses schriftlich zugehen. Jedes Ausschussmitglied erhält mit der Einladung den neuesten Stand der Personalstatistik, so detailliert und aufgeschlüsselt wie möglich und notwendig.</w:t>
      </w:r>
    </w:p>
    <w:p w14:paraId="14FD8398"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Arbeitgeber und Betriebsrat haben das Recht, in gegenseitigem Einverständnis sachkundige Beschäftigte des Betriebs zu den Ausschusssitzungen hinzuzuziehen. Der Arbeitgeber kann einen Vertreter des Arbeitgeberverbands und der Betriebsrat einen Vertreter einer im Betrieb vertretenen Gewerkschaft zu den Ausschusssitzungen hinzuziehen.</w:t>
      </w:r>
    </w:p>
    <w:p w14:paraId="5CAE16DD"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Sitzungen leitet der Leiter der Personalverwaltung. Auf Antrag von mindestens zwei Mitgliedern des Personalplanungsausschusses ist vom Leiter der Personalverwaltung eine Sondersitzung einzuberufen. Der Personalplanungsausschuss tritt regelmäßig alle 14 Tage unmittelbar nach der Produktbereichssitzung der Produktbereiche ... und ... zusammen.</w:t>
      </w:r>
    </w:p>
    <w:p w14:paraId="1DB0026A"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lastRenderedPageBreak/>
        <w:t>Die Beschlüsse des Personalplanungsausschusses werden in einer Niederschrift festgehalten, die der Leiter der Sitzung unterschreibt. Je eine Ausfertigung der Niederschrift erhalten der Leiter der Personalverwaltung und der Betriebsratsvorsitzende.</w:t>
      </w:r>
    </w:p>
    <w:p w14:paraId="04596617"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Personalplanungsausschuss erhält über den Leiter der Personalverwaltung regelmäßig bzw. bei Bedarf Informationen über:</w:t>
      </w:r>
    </w:p>
    <w:p w14:paraId="74AE4211" w14:textId="77777777" w:rsidR="00544A8D" w:rsidRPr="00544A8D" w:rsidRDefault="00544A8D" w:rsidP="00544A8D">
      <w:pPr>
        <w:numPr>
          <w:ilvl w:val="0"/>
          <w:numId w:val="12"/>
        </w:numPr>
        <w:tabs>
          <w:tab w:val="left" w:pos="425"/>
          <w:tab w:val="left" w:pos="851"/>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aus dem Absatzplan abgeleiteten Produktionszahlen, Produktionsänderungen und Produktionsverschiebungen, sofern diese Auswirkungen auf das Personal haben</w:t>
      </w:r>
    </w:p>
    <w:p w14:paraId="5C296B7A" w14:textId="77777777" w:rsidR="00544A8D" w:rsidRPr="00544A8D" w:rsidRDefault="00544A8D" w:rsidP="00544A8D">
      <w:pPr>
        <w:numPr>
          <w:ilvl w:val="0"/>
          <w:numId w:val="12"/>
        </w:numPr>
        <w:tabs>
          <w:tab w:val="left" w:pos="425"/>
          <w:tab w:val="left" w:pos="851"/>
        </w:tabs>
        <w:spacing w:before="60" w:after="60" w:line="280" w:lineRule="exact"/>
        <w:rPr>
          <w:rFonts w:ascii="Arial" w:eastAsia="Times New Roman" w:hAnsi="Arial" w:cs="Arial"/>
          <w:lang w:eastAsia="de-DE"/>
        </w:rPr>
      </w:pPr>
      <w:r w:rsidRPr="00544A8D">
        <w:rPr>
          <w:rFonts w:ascii="Arial" w:eastAsia="Times New Roman" w:hAnsi="Arial" w:cs="Arial"/>
          <w:lang w:eastAsia="de-DE"/>
        </w:rPr>
        <w:t>qualitative und quantitative personelle Veränderungen aus dem Investitionsplan</w:t>
      </w:r>
    </w:p>
    <w:p w14:paraId="3C0D1757" w14:textId="77777777" w:rsidR="00544A8D" w:rsidRPr="00544A8D" w:rsidRDefault="00544A8D" w:rsidP="00544A8D">
      <w:pPr>
        <w:numPr>
          <w:ilvl w:val="0"/>
          <w:numId w:val="12"/>
        </w:numPr>
        <w:tabs>
          <w:tab w:val="left" w:pos="425"/>
          <w:tab w:val="left" w:pos="851"/>
        </w:tabs>
        <w:spacing w:before="60" w:after="60" w:line="280" w:lineRule="exact"/>
        <w:rPr>
          <w:rFonts w:ascii="Arial" w:eastAsia="Times New Roman" w:hAnsi="Arial" w:cs="Arial"/>
          <w:lang w:eastAsia="de-DE"/>
        </w:rPr>
      </w:pPr>
      <w:r w:rsidRPr="00544A8D">
        <w:rPr>
          <w:rFonts w:ascii="Arial" w:eastAsia="Times New Roman" w:hAnsi="Arial" w:cs="Arial"/>
          <w:lang w:eastAsia="de-DE"/>
        </w:rPr>
        <w:t>qualitative und quantitative personelle Veränderungen aus dem Organisationsplan</w:t>
      </w:r>
    </w:p>
    <w:p w14:paraId="5D452D49"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41E72AB4"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2 Aufgabenumfang des Personalplanungsausschusses</w:t>
      </w:r>
    </w:p>
    <w:p w14:paraId="5C5E056B"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Personalplanungsausschuss hat die Aufgabe, alle Fragen der Personalplanung, wie den zukünftigen Personalbedarf, in quantitativer, qualitativer, zeitlicher und örtlicher Hinsicht zu beraten.</w:t>
      </w:r>
    </w:p>
    <w:p w14:paraId="1E02C565"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Im Einzelnen sind zu beraten:</w:t>
      </w:r>
    </w:p>
    <w:p w14:paraId="6B5B8044"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Planung und Beratung der Berufs- und beruflichen Weiterbildung (Fortbildungsplanung)</w:t>
      </w:r>
    </w:p>
    <w:p w14:paraId="3054A2F8"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Planung und Beschaffung des notwendigen Personals (Personalbeschaffungsplanung)</w:t>
      </w:r>
    </w:p>
    <w:p w14:paraId="39FCDE15"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Planung des Einsatzes des vorhandenen und zu beschaffenden Personals (Personaleinsatzplanung)</w:t>
      </w:r>
    </w:p>
    <w:p w14:paraId="34E0AB3D"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Arbeitsanalyse des einzelnen Arbeitsplatzes</w:t>
      </w:r>
    </w:p>
    <w:p w14:paraId="2A16144F"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Zusammenfassung aller Planstellen im Stellenplan</w:t>
      </w:r>
    </w:p>
    <w:p w14:paraId="2C15E9AD"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Abbau und die Freisetzung von Personal (Personalabbauplanung verbunden mit einem Sozialplan)</w:t>
      </w:r>
    </w:p>
    <w:p w14:paraId="5FB2568E"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Aufstellung aller Personalkosten einschließlich der sozialen Leistungen (Personalkostenplanung)</w:t>
      </w:r>
    </w:p>
    <w:p w14:paraId="57AF7514"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012B64E6"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3 Unterrichtungspflichten des Arbeitgebers</w:t>
      </w:r>
    </w:p>
    <w:p w14:paraId="78CA7CDB"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Arbeitgeber unterrichtet den Betriebsrat über:</w:t>
      </w:r>
    </w:p>
    <w:p w14:paraId="0B24CB55"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alle in § 2 aufgeführten Punkte vor der Beratung</w:t>
      </w:r>
    </w:p>
    <w:p w14:paraId="1D993EF1"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zu erwartenden personellen Veränderungen aufgrund der wirtschaftlichen Lage</w:t>
      </w:r>
    </w:p>
    <w:p w14:paraId="1B106CD5"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zu erwartenden personellen Veränderungen aufgrund neuer Arbeits- oder Fabrikationstechniken</w:t>
      </w:r>
    </w:p>
    <w:p w14:paraId="602BF394"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geschätzte Absatzmenge, aufgeschlüsselt nach Produkten</w:t>
      </w:r>
    </w:p>
    <w:p w14:paraId="112C6A8E"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Rationalisierungs- und Investitionsmaßnahmen im Hinblick auf deren personellen Auswirkungen</w:t>
      </w:r>
    </w:p>
    <w:p w14:paraId="700091BD"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Arbeitsvergabe an Drittfirmen (Fremdvergabe)</w:t>
      </w:r>
    </w:p>
    <w:p w14:paraId="60E3FCCA"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2565B869"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Arial"/>
          <w:lang w:eastAsia="de-DE"/>
        </w:rPr>
      </w:pPr>
      <w:r w:rsidRPr="00544A8D">
        <w:rPr>
          <w:rFonts w:ascii="Arial" w:eastAsia="Times New Roman" w:hAnsi="Arial" w:cs="Arial"/>
          <w:b/>
          <w:bCs/>
          <w:sz w:val="24"/>
          <w:szCs w:val="24"/>
          <w:lang w:eastAsia="de-DE"/>
        </w:rPr>
        <w:t>§ 4 Bereitstellung von Unterlagen durch den Arbeitgeber</w:t>
      </w:r>
    </w:p>
    <w:p w14:paraId="4A60649E"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lastRenderedPageBreak/>
        <w:t>Unabhängig von der Unterrichtung durch den Arbeitgeber und der Beratung im Ausschuss übersendet der Arbeitgeber den Ausschussmitgliedern regelmäßig folgende Unterlagen:</w:t>
      </w:r>
    </w:p>
    <w:p w14:paraId="6F00DE62"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analytische Stellenbeschreibung, die die Bezeichnung der Arbeitsstelle, die Beschreibung der Aufgaben des Stelleninhabers, das Über- und Unterordnungsverhältnis dieses Arbeitsplatzes, die Anzahl der verschiedenen Planstellen sowie die Eingruppierung der Mitarbeiter und Mitarbeiterinnen in die tariflichen Lohn- und Gehaltsgruppen beinhaltet</w:t>
      </w:r>
    </w:p>
    <w:p w14:paraId="0F603F67"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Personalstatistik, die aufgegliedert ist nach Planstellen, Altersstruktur, Geschlecht, jugendlichen Arbeitnehmerinnen und Arbeitnehmern, Tarifgruppen, Betriebszugehörigkeit, ausländischen Beschäftigten und Teilzeitbeschäftigten</w:t>
      </w:r>
    </w:p>
    <w:p w14:paraId="7A6D182C"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Personalprognose, aus der der voraussichtliche Personalbedarf zu ersehen ist, abgestellt auf die wirtschaftliche Lage, Rationalisierungs- und Investitionsmaßnahmen, Firmenausweitung und -einschränkung sowie die Einführung neuer Produkte</w:t>
      </w:r>
    </w:p>
    <w:p w14:paraId="4645544F"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Fluktuationsanalyse, aufgegliedert nach Abteilungen oder anderen organisatorischen Bereichen, aus der nicht nur der Wechsel (Fluktuation) der Mitarbeiter zu ersehen ist, sondern in der gleichzeitig aufgrund einer Analyse die Gründe für die Fluktuation deutlich gemacht werden</w:t>
      </w:r>
    </w:p>
    <w:p w14:paraId="6CC02C25"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236A724B"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5 Beratung zwischen Betriebsrat und Arbeitgeber</w:t>
      </w:r>
    </w:p>
    <w:p w14:paraId="45AF5B9F"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Aufgrund der vorgenannten Unterlagen ist es dem Betriebsrat möglich, die Beratungen über Personalplanung mit dem Arbeitgeber zu führen. Diese Unterlagen sind neben den mündlichen Berichten durch den Arbeitgeber die Beratungsgrundlagen im Personalplanungsausschuss, der sich mit allen aufgeführten Punkten beschäftigt. Die personellen Einzelmaßnahmen sind ausdrücklich nicht Gegenstand der Beratung im Personalplanungsausschuss.</w:t>
      </w:r>
    </w:p>
    <w:p w14:paraId="735ABB53"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7AD153D0"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6 Schlussbestimmungen</w:t>
      </w:r>
    </w:p>
    <w:p w14:paraId="4B894BB9"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Diese Betriebsvereinbarung tritt am ... in Kraft. Sie kann mit einer Frist von drei Monaten zum Jahresende gekündigt werden, frühestens jedoch zum … Nach der Kündigung gilt diese Betriebsvereinbarung so lange weiter, bis sie durch eine neue ersetzt wird.</w:t>
      </w:r>
    </w:p>
    <w:p w14:paraId="6D2AC71B"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p>
    <w:p w14:paraId="1D253AEA" w14:textId="77777777" w:rsidR="00544A8D" w:rsidRPr="00544A8D" w:rsidRDefault="00544A8D" w:rsidP="00544A8D">
      <w:pPr>
        <w:tabs>
          <w:tab w:val="left" w:pos="0"/>
        </w:tabs>
        <w:spacing w:before="60" w:after="60" w:line="280" w:lineRule="exact"/>
        <w:rPr>
          <w:rFonts w:ascii="Arial" w:eastAsia="Times New Roman" w:hAnsi="Arial" w:cs="Times New Roman"/>
          <w:szCs w:val="24"/>
          <w:lang w:eastAsia="de-DE"/>
        </w:rPr>
      </w:pPr>
      <w:r w:rsidRPr="00544A8D">
        <w:rPr>
          <w:rFonts w:ascii="Arial" w:eastAsia="Times New Roman" w:hAnsi="Arial" w:cs="Times New Roman"/>
          <w:szCs w:val="24"/>
          <w:lang w:eastAsia="de-DE"/>
        </w:rPr>
        <w:t>Musterstadt, Datum</w:t>
      </w:r>
    </w:p>
    <w:p w14:paraId="3851F042" w14:textId="77777777" w:rsidR="00544A8D" w:rsidRPr="00544A8D" w:rsidRDefault="00544A8D" w:rsidP="00544A8D">
      <w:pPr>
        <w:tabs>
          <w:tab w:val="left" w:pos="0"/>
        </w:tabs>
        <w:spacing w:before="60" w:after="60" w:line="280" w:lineRule="exact"/>
        <w:rPr>
          <w:rFonts w:ascii="Arial" w:eastAsia="Times New Roman" w:hAnsi="Arial" w:cs="Times New Roman"/>
          <w:szCs w:val="24"/>
          <w:lang w:eastAsia="de-DE"/>
        </w:rPr>
      </w:pPr>
    </w:p>
    <w:p w14:paraId="3A7AF83B" w14:textId="77777777" w:rsidR="00544A8D" w:rsidRPr="00544A8D" w:rsidRDefault="00544A8D" w:rsidP="00544A8D">
      <w:pPr>
        <w:tabs>
          <w:tab w:val="left" w:pos="0"/>
        </w:tabs>
        <w:spacing w:before="60" w:after="60" w:line="280" w:lineRule="exact"/>
        <w:rPr>
          <w:rFonts w:ascii="Arial" w:eastAsia="Times New Roman" w:hAnsi="Arial" w:cs="Times New Roman"/>
          <w:szCs w:val="24"/>
          <w:lang w:eastAsia="de-DE"/>
        </w:rPr>
      </w:pPr>
      <w:r w:rsidRPr="00544A8D">
        <w:rPr>
          <w:rFonts w:ascii="Arial" w:eastAsia="Times New Roman" w:hAnsi="Arial" w:cs="Times New Roman"/>
          <w:szCs w:val="24"/>
          <w:lang w:eastAsia="de-DE"/>
        </w:rPr>
        <w:t>Unterschrift Betriebsratsvorsitzender, Unterschrift Geschäftsführer</w:t>
      </w:r>
    </w:p>
    <w:sectPr w:rsidR="00544A8D" w:rsidRPr="00544A8D"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C4BD6" w14:textId="77777777" w:rsidR="00F61EAC" w:rsidRDefault="00F61EAC" w:rsidP="00645C6A">
      <w:pPr>
        <w:spacing w:after="0" w:line="240" w:lineRule="auto"/>
      </w:pPr>
      <w:r>
        <w:separator/>
      </w:r>
    </w:p>
  </w:endnote>
  <w:endnote w:type="continuationSeparator" w:id="0">
    <w:p w14:paraId="321ACD4E" w14:textId="77777777" w:rsidR="00F61EAC" w:rsidRDefault="00F61EAC"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12225BDB"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44A8D">
      <w:rPr>
        <w:sz w:val="16"/>
        <w:szCs w:val="16"/>
      </w:rPr>
      <w:t>November</w:t>
    </w:r>
    <w:r w:rsidR="00734514">
      <w:rPr>
        <w:sz w:val="16"/>
        <w:szCs w:val="16"/>
      </w:rPr>
      <w:t xml:space="preserve">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2D6E3" w14:textId="77777777" w:rsidR="00F61EAC" w:rsidRDefault="00F61EAC" w:rsidP="00645C6A">
      <w:pPr>
        <w:spacing w:after="0" w:line="240" w:lineRule="auto"/>
      </w:pPr>
      <w:r>
        <w:separator/>
      </w:r>
    </w:p>
  </w:footnote>
  <w:footnote w:type="continuationSeparator" w:id="0">
    <w:p w14:paraId="207CE376" w14:textId="77777777" w:rsidR="00F61EAC" w:rsidRDefault="00F61EAC"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9C"/>
    <w:multiLevelType w:val="singleLevel"/>
    <w:tmpl w:val="0000009C"/>
    <w:lvl w:ilvl="0">
      <w:start w:val="1"/>
      <w:numFmt w:val="bullet"/>
      <w:lvlText w:val="·"/>
      <w:lvlJc w:val="left"/>
      <w:rPr>
        <w:rFonts w:ascii="Symbol" w:hAnsi="Symbol"/>
        <w:color w:val="000000"/>
        <w:sz w:val="20"/>
      </w:rPr>
    </w:lvl>
  </w:abstractNum>
  <w:abstractNum w:abstractNumId="1" w15:restartNumberingAfterBreak="0">
    <w:nsid w:val="000000CA"/>
    <w:multiLevelType w:val="singleLevel"/>
    <w:tmpl w:val="000000CA"/>
    <w:lvl w:ilvl="0">
      <w:start w:val="1"/>
      <w:numFmt w:val="lowerLetter"/>
      <w:lvlText w:val="%1)"/>
      <w:lvlJc w:val="left"/>
      <w:rPr>
        <w:rFonts w:cs="Times New Roman"/>
      </w:rPr>
    </w:lvl>
  </w:abstractNum>
  <w:abstractNum w:abstractNumId="2" w15:restartNumberingAfterBreak="0">
    <w:nsid w:val="000000CB"/>
    <w:multiLevelType w:val="singleLevel"/>
    <w:tmpl w:val="000000CB"/>
    <w:lvl w:ilvl="0">
      <w:start w:val="1"/>
      <w:numFmt w:val="lowerLetter"/>
      <w:lvlText w:val="%1)"/>
      <w:lvlJc w:val="left"/>
      <w:rPr>
        <w:rFonts w:cs="Times New Roman"/>
      </w:rPr>
    </w:lvl>
  </w:abstractNum>
  <w:abstractNum w:abstractNumId="3" w15:restartNumberingAfterBreak="0">
    <w:nsid w:val="000000CC"/>
    <w:multiLevelType w:val="singleLevel"/>
    <w:tmpl w:val="000000CC"/>
    <w:lvl w:ilvl="0">
      <w:start w:val="1"/>
      <w:numFmt w:val="lowerLetter"/>
      <w:lvlText w:val="%1)"/>
      <w:lvlJc w:val="left"/>
      <w:rPr>
        <w:rFonts w:cs="Times New Roman"/>
      </w:rPr>
    </w:lvl>
  </w:abstractNum>
  <w:abstractNum w:abstractNumId="4"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4"/>
  </w:num>
  <w:num w:numId="3">
    <w:abstractNumId w:val="11"/>
  </w:num>
  <w:num w:numId="4">
    <w:abstractNumId w:val="10"/>
  </w:num>
  <w:num w:numId="5">
    <w:abstractNumId w:val="5"/>
  </w:num>
  <w:num w:numId="6">
    <w:abstractNumId w:val="13"/>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9"/>
  </w:num>
  <w:num w:numId="11">
    <w:abstractNumId w:val="12"/>
  </w:num>
  <w:num w:numId="12">
    <w:abstractNumId w:val="0"/>
  </w:num>
  <w:num w:numId="13">
    <w:abstractNumId w:val="1"/>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02443"/>
    <w:rsid w:val="004070D7"/>
    <w:rsid w:val="0043100C"/>
    <w:rsid w:val="004E4B9B"/>
    <w:rsid w:val="00530780"/>
    <w:rsid w:val="00544A8D"/>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61EAC"/>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943</Words>
  <Characters>5942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2021-08-24T15:04:00Z</dcterms:created>
  <dcterms:modified xsi:type="dcterms:W3CDTF">2021-08-24T15:04:00Z</dcterms:modified>
</cp:coreProperties>
</file>