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95118C" w:rsidRDefault="0095118C" w:rsidP="0095118C">
      <w:pPr>
        <w:pStyle w:val="berschrift1"/>
      </w:pPr>
      <w:r>
        <w:t>Musterb</w:t>
      </w:r>
      <w:r w:rsidRPr="0048370A">
        <w:t>etriebsvereinbarung zur Regelung der Urlaubsplanung</w:t>
      </w:r>
    </w:p>
    <w:p w:rsidR="0095118C" w:rsidRDefault="0095118C" w:rsidP="0095118C"/>
    <w:p w:rsidR="0095118C" w:rsidRDefault="0095118C" w:rsidP="0095118C"/>
    <w:p w:rsidR="0095118C" w:rsidRDefault="0095118C" w:rsidP="0095118C">
      <w:r w:rsidRPr="0048370A">
        <w:t>Zwischen der Geschäftslei</w:t>
      </w:r>
      <w:r>
        <w:t xml:space="preserve">tung und dem Betriebsrat der XY </w:t>
      </w:r>
      <w:r w:rsidRPr="0048370A">
        <w:t>GmbH werden zur Regelung der Urlaubsplanung folgende Grundsätze vereinbart:</w:t>
      </w:r>
    </w:p>
    <w:p w:rsidR="0095118C" w:rsidRPr="00B91BD1" w:rsidRDefault="0095118C" w:rsidP="0095118C"/>
    <w:p w:rsidR="0095118C" w:rsidRPr="00B91BD1" w:rsidRDefault="0095118C" w:rsidP="0095118C">
      <w:r w:rsidRPr="00B91BD1">
        <w:t>Grundsatz: Als Urlaubsjahr gilt das Kalenderjahr. Eine Übertragung auf das folgende Jahr ist nur möglich, wenn dies aus dringenden betrieblichen Gründen oder aus persönlichen Gründen erforderlich ist.</w:t>
      </w:r>
    </w:p>
    <w:p w:rsidR="0095118C" w:rsidRPr="00B91BD1" w:rsidRDefault="0095118C" w:rsidP="0095118C"/>
    <w:p w:rsidR="0095118C" w:rsidRPr="00B91BD1" w:rsidRDefault="0095118C" w:rsidP="0095118C">
      <w:pPr>
        <w:pStyle w:val="berschrift2"/>
      </w:pPr>
      <w:r w:rsidRPr="00B91BD1">
        <w:t>§ 1 Urlaubsliste</w:t>
      </w:r>
    </w:p>
    <w:p w:rsidR="0095118C" w:rsidRPr="00B91BD1" w:rsidRDefault="0095118C" w:rsidP="0095118C"/>
    <w:p w:rsidR="0095118C" w:rsidRPr="00B91BD1" w:rsidRDefault="0095118C" w:rsidP="0095118C">
      <w:r w:rsidRPr="00B91BD1">
        <w:t>Zur rechtzeitigen Urlaubsplanung müssen in den Abteilungen rechtzeitig Urlaubslisten ausgelegt werden. Die jeweilige Abteilungsleitung hat dafür Sorge zu tragen, dass die Urlaubslisten spätestens einen Monat vor Ablauf des Kalenderjahres für das folgende Urlaubsjahr in den Abteilungen ausliegen. Die Abteilungsleitung hat für einen zügigen Durchlauf der Urlaubslisten zu sorgen. Der Durchlauf der Urlaubslisten darf höchstens sechs Wochen betragen.</w:t>
      </w:r>
    </w:p>
    <w:p w:rsidR="0095118C" w:rsidRPr="00B91BD1" w:rsidRDefault="0095118C" w:rsidP="0095118C"/>
    <w:p w:rsidR="0095118C" w:rsidRPr="00B91BD1" w:rsidRDefault="0095118C" w:rsidP="0095118C">
      <w:pPr>
        <w:pStyle w:val="berschrift2"/>
      </w:pPr>
      <w:r w:rsidRPr="00B91BD1">
        <w:t>§ 2 Bearbeitung des Urlaubsantrags</w:t>
      </w:r>
    </w:p>
    <w:p w:rsidR="0095118C" w:rsidRPr="00B91BD1" w:rsidRDefault="0095118C" w:rsidP="0095118C"/>
    <w:p w:rsidR="0095118C" w:rsidRPr="00B91BD1" w:rsidRDefault="0095118C" w:rsidP="0095118C">
      <w:r w:rsidRPr="00B91BD1">
        <w:t>Erhalten die Arbeitnehmerinnen und Arbeitnehmer nicht innerhalb eines Monats, spätestens bis zum fünften Arbeitstag des neuen Jahres einen Zwischenbescheid oder einen ablehnenden Bescheid über ihre Urlaubsgewährung, so gilt der Urlaub als genehmigt. Wird ein Zwischenbescheid erstellt, so muss die Zustimmung bzw. Ablehnung zum Urlaubswunsch innerhalb von vier Wochen nach dem Zwischenbescheid erfolgen.</w:t>
      </w:r>
    </w:p>
    <w:p w:rsidR="0095118C" w:rsidRPr="00B91BD1" w:rsidRDefault="0095118C" w:rsidP="0095118C"/>
    <w:p w:rsidR="0095118C" w:rsidRPr="00B91BD1" w:rsidRDefault="0095118C" w:rsidP="0095118C">
      <w:pPr>
        <w:pStyle w:val="berschrift2"/>
      </w:pPr>
      <w:r w:rsidRPr="00B91BD1">
        <w:t>§ 3 Soziale Kriterien bei der Urlaubsgewährung</w:t>
      </w:r>
    </w:p>
    <w:p w:rsidR="0095118C" w:rsidRPr="00B91BD1" w:rsidRDefault="0095118C" w:rsidP="0095118C"/>
    <w:p w:rsidR="0095118C" w:rsidRPr="00B91BD1" w:rsidRDefault="0095118C" w:rsidP="0095118C">
      <w:r w:rsidRPr="00B91BD1">
        <w:t>Bei der Gewährung der Urlaubstermine sind die Urlaubswünsche der Arbeitnehmerinnen und Arbeitnehmer nach sozialen Kriterien zu berücksichtigen.</w:t>
      </w:r>
    </w:p>
    <w:p w:rsidR="0095118C" w:rsidRPr="00B91BD1" w:rsidRDefault="0095118C" w:rsidP="0095118C"/>
    <w:p w:rsidR="0095118C" w:rsidRPr="00B91BD1" w:rsidRDefault="0095118C" w:rsidP="0095118C">
      <w:r w:rsidRPr="00B91BD1">
        <w:t>Hierunter fallen insbesondere:</w:t>
      </w:r>
    </w:p>
    <w:p w:rsidR="0095118C" w:rsidRPr="00B91BD1" w:rsidRDefault="0095118C" w:rsidP="0095118C"/>
    <w:p w:rsidR="0095118C" w:rsidRPr="00B91BD1" w:rsidRDefault="0095118C" w:rsidP="0095118C">
      <w:pPr>
        <w:numPr>
          <w:ilvl w:val="0"/>
          <w:numId w:val="2"/>
        </w:numPr>
        <w:spacing w:after="0" w:line="240" w:lineRule="auto"/>
      </w:pPr>
      <w:r w:rsidRPr="00B91BD1">
        <w:t>schulpflichtige Kinder und Ferienzeiten</w:t>
      </w:r>
    </w:p>
    <w:p w:rsidR="0095118C" w:rsidRPr="00B91BD1" w:rsidRDefault="0095118C" w:rsidP="0095118C">
      <w:pPr>
        <w:ind w:left="360"/>
      </w:pPr>
    </w:p>
    <w:p w:rsidR="0095118C" w:rsidRPr="00B91BD1" w:rsidRDefault="0095118C" w:rsidP="0095118C">
      <w:pPr>
        <w:numPr>
          <w:ilvl w:val="0"/>
          <w:numId w:val="2"/>
        </w:numPr>
        <w:spacing w:after="0" w:line="240" w:lineRule="auto"/>
      </w:pPr>
      <w:proofErr w:type="spellStart"/>
      <w:r w:rsidRPr="00B91BD1">
        <w:t>Urlaubsnahmemöglichkeiten</w:t>
      </w:r>
      <w:proofErr w:type="spellEnd"/>
      <w:r w:rsidRPr="00B91BD1">
        <w:t xml:space="preserve"> von Partnern/innen</w:t>
      </w:r>
    </w:p>
    <w:p w:rsidR="0095118C" w:rsidRPr="00B91BD1" w:rsidRDefault="0095118C" w:rsidP="0095118C"/>
    <w:p w:rsidR="0095118C" w:rsidRPr="00B91BD1" w:rsidRDefault="0095118C" w:rsidP="0095118C">
      <w:pPr>
        <w:numPr>
          <w:ilvl w:val="0"/>
          <w:numId w:val="2"/>
        </w:numPr>
        <w:spacing w:after="0" w:line="240" w:lineRule="auto"/>
      </w:pPr>
      <w:r w:rsidRPr="00B91BD1">
        <w:t>Berufsschulferien</w:t>
      </w:r>
    </w:p>
    <w:p w:rsidR="0095118C" w:rsidRPr="00B91BD1" w:rsidRDefault="0095118C" w:rsidP="0095118C"/>
    <w:p w:rsidR="0095118C" w:rsidRPr="00B91BD1" w:rsidRDefault="0095118C" w:rsidP="0095118C">
      <w:pPr>
        <w:pStyle w:val="berschrift2"/>
      </w:pPr>
      <w:r w:rsidRPr="00B91BD1">
        <w:t>§ 4 Dringende betriebliche Belange</w:t>
      </w:r>
    </w:p>
    <w:p w:rsidR="0095118C" w:rsidRPr="00B91BD1" w:rsidRDefault="0095118C" w:rsidP="0095118C"/>
    <w:p w:rsidR="0095118C" w:rsidRPr="00B91BD1" w:rsidRDefault="0095118C" w:rsidP="0095118C">
      <w:r w:rsidRPr="00B91BD1">
        <w:t>Dringende betriebliche Belange können nur geltend gemacht werden, wenn sie unvorhersehbar waren und bei Nichterledigung der erforderlichen Arbeiten dem Betrieb unzumutbare wirtschaftliche Nachteile entstehen.</w:t>
      </w:r>
    </w:p>
    <w:p w:rsidR="0095118C" w:rsidRPr="00B91BD1" w:rsidRDefault="0095118C" w:rsidP="0095118C"/>
    <w:p w:rsidR="0095118C" w:rsidRPr="00B91BD1" w:rsidRDefault="0095118C" w:rsidP="0095118C">
      <w:pPr>
        <w:pStyle w:val="berschrift2"/>
      </w:pPr>
      <w:r w:rsidRPr="00B91BD1">
        <w:t>§ 5 Entschädigung</w:t>
      </w:r>
    </w:p>
    <w:p w:rsidR="0095118C" w:rsidRPr="00B91BD1" w:rsidRDefault="0095118C" w:rsidP="0095118C"/>
    <w:p w:rsidR="0095118C" w:rsidRPr="00B91BD1" w:rsidRDefault="0095118C" w:rsidP="0095118C">
      <w:r w:rsidRPr="00B91BD1">
        <w:t>Wird einem/einer Arbeitnehmer/in aus den in § 4 genannten Gründen der Urlaub trotz Genehmigung durch Eintrag in die Urlaubsliste nicht gewährt, so steht dem Betroffenen eine Entschädigung in der Höhe der glaubhaft gemachten Urlaubskosten zu. Sollten von der Maßnahme auch andere Personen negativ in ihrer Urlaubsplanung betroffen sein, ist ihnen der entstandene Schaden zu ersetzen. Bevor der Urlaub aus den in § 4 genannten Gründen abgelehnt wird, ist der Betriebsrat schriftlich über die betroffene Person, den Kreis vergleichbarer Arbeitnehmer/innen und die betrieblichen Gründe zu unterrichten.</w:t>
      </w:r>
    </w:p>
    <w:p w:rsidR="0095118C" w:rsidRPr="00B91BD1" w:rsidRDefault="0095118C" w:rsidP="0095118C"/>
    <w:p w:rsidR="0095118C" w:rsidRPr="00B91BD1" w:rsidRDefault="0095118C" w:rsidP="0095118C">
      <w:pPr>
        <w:pStyle w:val="berschrift2"/>
      </w:pPr>
      <w:r w:rsidRPr="00B91BD1">
        <w:t xml:space="preserve">§ 6 </w:t>
      </w:r>
      <w:proofErr w:type="spellStart"/>
      <w:r w:rsidRPr="00B91BD1">
        <w:t>Resturlaubsnahme</w:t>
      </w:r>
      <w:proofErr w:type="spellEnd"/>
    </w:p>
    <w:p w:rsidR="0095118C" w:rsidRPr="00B91BD1" w:rsidRDefault="0095118C" w:rsidP="0095118C"/>
    <w:p w:rsidR="0095118C" w:rsidRPr="00B91BD1" w:rsidRDefault="0095118C" w:rsidP="0095118C">
      <w:r w:rsidRPr="00B91BD1">
        <w:t xml:space="preserve">Mindestens einen Monat vor Ablauf des Urlaubsjahres sind die Arbeitnehmer/innen schriftlich auf ihr Urlaubsguthaben mit der Aufforderung der </w:t>
      </w:r>
      <w:proofErr w:type="spellStart"/>
      <w:r w:rsidRPr="00B91BD1">
        <w:t>Urlaubsnahme</w:t>
      </w:r>
      <w:proofErr w:type="spellEnd"/>
      <w:r w:rsidRPr="00B91BD1">
        <w:t xml:space="preserve"> hinzuweisen. Zu Beginn des neuen Urlaubsjahres können keine betrieblichen Belange zur Verweigerung der </w:t>
      </w:r>
      <w:proofErr w:type="spellStart"/>
      <w:r w:rsidRPr="00B91BD1">
        <w:t>Resturlaubsnahme</w:t>
      </w:r>
      <w:proofErr w:type="spellEnd"/>
      <w:r w:rsidRPr="00B91BD1">
        <w:t xml:space="preserve"> geltend gemacht werden.</w:t>
      </w:r>
    </w:p>
    <w:p w:rsidR="0095118C" w:rsidRPr="00B91BD1" w:rsidRDefault="0095118C" w:rsidP="0095118C"/>
    <w:p w:rsidR="0095118C" w:rsidRPr="00B91BD1" w:rsidRDefault="0095118C" w:rsidP="0095118C">
      <w:pPr>
        <w:pStyle w:val="berschrift2"/>
      </w:pPr>
      <w:r w:rsidRPr="00B91BD1">
        <w:lastRenderedPageBreak/>
        <w:t>§ 7 Heimaturlaub</w:t>
      </w:r>
    </w:p>
    <w:p w:rsidR="0095118C" w:rsidRPr="00B91BD1" w:rsidRDefault="0095118C" w:rsidP="0095118C"/>
    <w:p w:rsidR="0095118C" w:rsidRPr="00B91BD1" w:rsidRDefault="0095118C" w:rsidP="0095118C">
      <w:r w:rsidRPr="00B91BD1">
        <w:t xml:space="preserve">Arbeitnehmer/innen, die zum Besuch ihres Heimatlandes unbezahlten Urlaub wünschen, wird dies alle zwei Jahre bis zu sechs Wochen gewährt. Familienangehörigen/Partner/innen muss eine gemeinsame Urlaubsreise ermöglicht werden. Die Beantragung des unbezahlten Urlaubs muss bei Eintragung in die Urlaubsliste erfolgen. Vor der Gewährung der unbezahlten </w:t>
      </w:r>
      <w:proofErr w:type="spellStart"/>
      <w:r w:rsidRPr="00B91BD1">
        <w:t>Urlaubsnahme</w:t>
      </w:r>
      <w:proofErr w:type="spellEnd"/>
      <w:r w:rsidRPr="00B91BD1">
        <w:t xml:space="preserve"> sind die Antragsteller durch die Personalabteilung auf evtl. negative Auswirkungen in sozialversicherungspflichtigen Angelegenheiten und im Ausländerrecht in ihrer Heimatsprache hinzuweisen.</w:t>
      </w:r>
    </w:p>
    <w:p w:rsidR="0095118C" w:rsidRPr="00B91BD1" w:rsidRDefault="0095118C" w:rsidP="0095118C"/>
    <w:p w:rsidR="0095118C" w:rsidRPr="00B91BD1" w:rsidRDefault="0095118C" w:rsidP="0095118C">
      <w:pPr>
        <w:pStyle w:val="berschrift2"/>
      </w:pPr>
      <w:r w:rsidRPr="00B91BD1">
        <w:t>§ 8 Weiterbildung</w:t>
      </w:r>
    </w:p>
    <w:p w:rsidR="0095118C" w:rsidRPr="00B91BD1" w:rsidRDefault="0095118C" w:rsidP="0095118C"/>
    <w:p w:rsidR="0095118C" w:rsidRPr="00B91BD1" w:rsidRDefault="0095118C" w:rsidP="0095118C">
      <w:r w:rsidRPr="00B91BD1">
        <w:t>Arbeitnehmer/innen, die an einer Weiterbildungsmaßnahme teilnehmen wollen, werden hierfür unter Fortzahlung des Entgelts bis zu fünf Arbeitstage im Jahr freigestellt. Die Weiterbildungsmaßnahme muss von einer anerkannten Weiterbildungseinrichtung durchgeführt werden.</w:t>
      </w:r>
    </w:p>
    <w:p w:rsidR="0095118C" w:rsidRPr="00B91BD1" w:rsidRDefault="0095118C" w:rsidP="0095118C"/>
    <w:p w:rsidR="0095118C" w:rsidRPr="00B91BD1" w:rsidRDefault="0095118C" w:rsidP="0095118C">
      <w:pPr>
        <w:pStyle w:val="berschrift2"/>
      </w:pPr>
      <w:r w:rsidRPr="00B91BD1">
        <w:t>§ 9 Betriebsurlaub</w:t>
      </w:r>
    </w:p>
    <w:p w:rsidR="0095118C" w:rsidRPr="00B91BD1" w:rsidRDefault="0095118C" w:rsidP="0095118C"/>
    <w:p w:rsidR="0095118C" w:rsidRPr="00B91BD1" w:rsidRDefault="0095118C" w:rsidP="0095118C">
      <w:r w:rsidRPr="00B91BD1">
        <w:t>Beabsichtigt der Arbeitgeber, Betriebsurlaub einzuführen, muss hierüber mindestens drei Monate vor Jahresabschluss für das folgende Jahr mit dem Betriebsrat verhandelt werden.</w:t>
      </w:r>
    </w:p>
    <w:p w:rsidR="0095118C" w:rsidRPr="00B91BD1" w:rsidRDefault="0095118C" w:rsidP="0095118C"/>
    <w:p w:rsidR="0095118C" w:rsidRPr="00B91BD1" w:rsidRDefault="0095118C" w:rsidP="0095118C">
      <w:pPr>
        <w:pStyle w:val="berschrift2"/>
      </w:pPr>
      <w:r w:rsidRPr="00B91BD1">
        <w:t>§ 10 Streitigkeiten</w:t>
      </w:r>
    </w:p>
    <w:p w:rsidR="0095118C" w:rsidRPr="00B91BD1" w:rsidRDefault="0095118C" w:rsidP="0095118C"/>
    <w:p w:rsidR="0095118C" w:rsidRPr="00B91BD1" w:rsidRDefault="0095118C" w:rsidP="0095118C">
      <w:r w:rsidRPr="00B91BD1">
        <w:t xml:space="preserve">Streitigkeiten zwischen Arbeitnehmer/innen und/oder Vorgesetzten wegen der </w:t>
      </w:r>
      <w:proofErr w:type="spellStart"/>
      <w:r w:rsidRPr="00B91BD1">
        <w:t>Urlaubsnahme</w:t>
      </w:r>
      <w:proofErr w:type="spellEnd"/>
      <w:r w:rsidRPr="00B91BD1">
        <w:t xml:space="preserve"> müssen zwischen dem Arbeitgeber und dem Betriebsrat mit dem ernsten Willen zur Einigung behandelt werden. Können sich Arbeitgeber und Betriebsrat nicht einigen oder kommt über die betrieblichen Belange nach § 4 keine Einigung zustande, so entscheidet die Einigungsstelle.</w:t>
      </w:r>
    </w:p>
    <w:p w:rsidR="0095118C" w:rsidRPr="00B91BD1" w:rsidRDefault="0095118C" w:rsidP="0095118C"/>
    <w:p w:rsidR="0095118C" w:rsidRPr="00B91BD1" w:rsidRDefault="0095118C" w:rsidP="0095118C">
      <w:pPr>
        <w:pStyle w:val="berschrift2"/>
      </w:pPr>
      <w:r w:rsidRPr="00B91BD1">
        <w:t>§ 11 Einigungsstelle</w:t>
      </w:r>
    </w:p>
    <w:p w:rsidR="0095118C" w:rsidRPr="00B91BD1" w:rsidRDefault="0095118C" w:rsidP="0095118C"/>
    <w:p w:rsidR="0095118C" w:rsidRPr="00B91BD1" w:rsidRDefault="0095118C" w:rsidP="0095118C">
      <w:r w:rsidRPr="00B91BD1">
        <w:lastRenderedPageBreak/>
        <w:t>Zur zügigen Behandlung von Streitigkeiten aus dieser Betriebsvereinbarung wird eine ständige Einigungsstelle nach § 76 Abs. 1 BetrVG gebildet. Arbeitgeber und Betriebsrat senden je zwei Vertreter in die Einigungsstelle. Jede Seite macht einen Vorschlag für den Einigungsstellenvorsitz. Kommt keine Einigung zustande, entscheidet das Los über den Einigungsstellenvorsitzenden. Die Kosten der Einigungsstelle trägt der Arbeitgeber.</w:t>
      </w:r>
    </w:p>
    <w:p w:rsidR="0095118C" w:rsidRPr="00B91BD1" w:rsidRDefault="0095118C" w:rsidP="0095118C"/>
    <w:p w:rsidR="0095118C" w:rsidRPr="00B91BD1" w:rsidRDefault="0095118C" w:rsidP="0095118C">
      <w:r w:rsidRPr="00B91BD1">
        <w:t>§ 12 Schlussbestimmungen</w:t>
      </w:r>
    </w:p>
    <w:p w:rsidR="0095118C" w:rsidRPr="00B91BD1" w:rsidRDefault="0095118C" w:rsidP="0095118C">
      <w:r w:rsidRPr="00B91BD1">
        <w:t xml:space="preserve">Diese Betriebsvereinbarung tritt </w:t>
      </w:r>
      <w:proofErr w:type="gramStart"/>
      <w:r w:rsidRPr="00B91BD1">
        <w:t>am ..</w:t>
      </w:r>
      <w:proofErr w:type="gramEnd"/>
      <w:r w:rsidRPr="00B91BD1">
        <w:t xml:space="preserve"> in Kraft und kann mit einer Frist von drei Monaten zum Jahresende gekündigt werden. Bis zum Abschluss einer ersetzenden Regelung gelten die hier vereinbarten Grundsätze weiter.</w:t>
      </w:r>
    </w:p>
    <w:p w:rsidR="0095118C" w:rsidRPr="00B91BD1" w:rsidRDefault="0095118C" w:rsidP="0095118C"/>
    <w:p w:rsidR="0095118C" w:rsidRPr="00B91BD1" w:rsidRDefault="0095118C" w:rsidP="0095118C"/>
    <w:p w:rsidR="0095118C" w:rsidRPr="00B91BD1" w:rsidRDefault="0095118C" w:rsidP="0095118C">
      <w:r w:rsidRPr="00B91BD1">
        <w:t xml:space="preserve">Ort, Datum  </w:t>
      </w:r>
    </w:p>
    <w:p w:rsidR="0095118C" w:rsidRPr="00B91BD1" w:rsidRDefault="0095118C" w:rsidP="0095118C"/>
    <w:p w:rsidR="0095118C" w:rsidRPr="00B91BD1" w:rsidRDefault="0095118C" w:rsidP="0095118C"/>
    <w:p w:rsidR="0095118C" w:rsidRPr="00B91BD1" w:rsidRDefault="0095118C" w:rsidP="0095118C">
      <w:r w:rsidRPr="00B91BD1">
        <w:t>____________________</w:t>
      </w:r>
    </w:p>
    <w:p w:rsidR="0095118C" w:rsidRPr="00B91BD1" w:rsidRDefault="0095118C" w:rsidP="0095118C">
      <w:r w:rsidRPr="00B91BD1">
        <w:t>Geschäftsleitung</w:t>
      </w:r>
    </w:p>
    <w:p w:rsidR="0095118C" w:rsidRPr="00B91BD1" w:rsidRDefault="0095118C" w:rsidP="0095118C"/>
    <w:p w:rsidR="0095118C" w:rsidRPr="00B91BD1" w:rsidRDefault="0095118C" w:rsidP="0095118C"/>
    <w:p w:rsidR="0095118C" w:rsidRPr="00B91BD1" w:rsidRDefault="0095118C" w:rsidP="0095118C">
      <w:r w:rsidRPr="00B91BD1">
        <w:t>____________________</w:t>
      </w:r>
    </w:p>
    <w:p w:rsidR="0095118C" w:rsidRPr="00B91BD1" w:rsidRDefault="0095118C" w:rsidP="0095118C">
      <w:r w:rsidRPr="00B91BD1">
        <w:t>Betriebsrat</w:t>
      </w:r>
    </w:p>
    <w:p w:rsidR="0095118C" w:rsidRPr="00B91BD1" w:rsidRDefault="0095118C" w:rsidP="0095118C">
      <w:bookmarkStart w:id="0" w:name="_GoBack"/>
      <w:bookmarkEnd w:id="0"/>
    </w:p>
    <w:sectPr w:rsidR="0095118C" w:rsidRPr="00B91BD1"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774" w:rsidRDefault="001B0774" w:rsidP="00645C6A">
      <w:pPr>
        <w:spacing w:after="0" w:line="240" w:lineRule="auto"/>
      </w:pPr>
      <w:r>
        <w:separator/>
      </w:r>
    </w:p>
  </w:endnote>
  <w:endnote w:type="continuationSeparator" w:id="0">
    <w:p w:rsidR="001B0774" w:rsidRDefault="001B077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13317">
      <w:rPr>
        <w:b/>
        <w:color w:val="A6A6A6" w:themeColor="background1" w:themeShade="A6"/>
        <w:sz w:val="18"/>
        <w:szCs w:val="18"/>
      </w:rPr>
      <w:t>Mai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774" w:rsidRDefault="001B0774" w:rsidP="00645C6A">
      <w:pPr>
        <w:spacing w:after="0" w:line="240" w:lineRule="auto"/>
      </w:pPr>
      <w:r>
        <w:separator/>
      </w:r>
    </w:p>
  </w:footnote>
  <w:footnote w:type="continuationSeparator" w:id="0">
    <w:p w:rsidR="001B0774" w:rsidRDefault="001B0774"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68A877C" wp14:editId="6B7C942F">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B3B95"/>
    <w:multiLevelType w:val="hybridMultilevel"/>
    <w:tmpl w:val="FA645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1B0774"/>
    <w:rsid w:val="002E0C7D"/>
    <w:rsid w:val="0043100C"/>
    <w:rsid w:val="004B7CCD"/>
    <w:rsid w:val="004E4B9B"/>
    <w:rsid w:val="005248E6"/>
    <w:rsid w:val="005B72E6"/>
    <w:rsid w:val="005C1193"/>
    <w:rsid w:val="005E2E83"/>
    <w:rsid w:val="00645C6A"/>
    <w:rsid w:val="006B0E60"/>
    <w:rsid w:val="006C0344"/>
    <w:rsid w:val="007B14D4"/>
    <w:rsid w:val="007B16E7"/>
    <w:rsid w:val="007C20F8"/>
    <w:rsid w:val="008F1965"/>
    <w:rsid w:val="00907109"/>
    <w:rsid w:val="00913317"/>
    <w:rsid w:val="0095118C"/>
    <w:rsid w:val="009D1ADA"/>
    <w:rsid w:val="00A61090"/>
    <w:rsid w:val="00A83FB4"/>
    <w:rsid w:val="00AB6068"/>
    <w:rsid w:val="00AC6911"/>
    <w:rsid w:val="00CC14C0"/>
    <w:rsid w:val="00D33CF9"/>
    <w:rsid w:val="00F43B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qFormat/>
    <w:rsid w:val="0095118C"/>
    <w:pPr>
      <w:keepNext/>
      <w:spacing w:after="0" w:line="240" w:lineRule="auto"/>
      <w:outlineLvl w:val="0"/>
    </w:pPr>
    <w:rPr>
      <w:rFonts w:ascii="Arial" w:eastAsia="Times New Roman" w:hAnsi="Arial" w:cs="Times New Roman"/>
      <w:b/>
      <w:sz w:val="24"/>
      <w:szCs w:val="20"/>
      <w:lang w:eastAsia="de-DE"/>
    </w:rPr>
  </w:style>
  <w:style w:type="paragraph" w:styleId="berschrift2">
    <w:name w:val="heading 2"/>
    <w:basedOn w:val="Standard"/>
    <w:next w:val="Standard"/>
    <w:link w:val="berschrift2Zchn"/>
    <w:uiPriority w:val="9"/>
    <w:semiHidden/>
    <w:unhideWhenUsed/>
    <w:qFormat/>
    <w:rsid w:val="0095118C"/>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 w:type="character" w:customStyle="1" w:styleId="berschrift1Zchn">
    <w:name w:val="Überschrift 1 Zchn"/>
    <w:basedOn w:val="Absatz-Standardschriftart"/>
    <w:link w:val="berschrift1"/>
    <w:rsid w:val="0095118C"/>
    <w:rPr>
      <w:rFonts w:ascii="Arial" w:eastAsia="Times New Roman" w:hAnsi="Arial" w:cs="Times New Roman"/>
      <w:b/>
      <w:sz w:val="24"/>
      <w:szCs w:val="20"/>
      <w:lang w:eastAsia="de-DE"/>
    </w:rPr>
  </w:style>
  <w:style w:type="character" w:customStyle="1" w:styleId="berschrift2Zchn">
    <w:name w:val="Überschrift 2 Zchn"/>
    <w:basedOn w:val="Absatz-Standardschriftart"/>
    <w:link w:val="berschrift2"/>
    <w:uiPriority w:val="9"/>
    <w:semiHidden/>
    <w:rsid w:val="0095118C"/>
    <w:rPr>
      <w:rFonts w:ascii="Cambria" w:eastAsia="Times New Roman" w:hAnsi="Cambria" w:cs="Times New Roman"/>
      <w:b/>
      <w:bCs/>
      <w:i/>
      <w:iCs/>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qFormat/>
    <w:rsid w:val="0095118C"/>
    <w:pPr>
      <w:keepNext/>
      <w:spacing w:after="0" w:line="240" w:lineRule="auto"/>
      <w:outlineLvl w:val="0"/>
    </w:pPr>
    <w:rPr>
      <w:rFonts w:ascii="Arial" w:eastAsia="Times New Roman" w:hAnsi="Arial" w:cs="Times New Roman"/>
      <w:b/>
      <w:sz w:val="24"/>
      <w:szCs w:val="20"/>
      <w:lang w:eastAsia="de-DE"/>
    </w:rPr>
  </w:style>
  <w:style w:type="paragraph" w:styleId="berschrift2">
    <w:name w:val="heading 2"/>
    <w:basedOn w:val="Standard"/>
    <w:next w:val="Standard"/>
    <w:link w:val="berschrift2Zchn"/>
    <w:uiPriority w:val="9"/>
    <w:semiHidden/>
    <w:unhideWhenUsed/>
    <w:qFormat/>
    <w:rsid w:val="0095118C"/>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 w:type="character" w:customStyle="1" w:styleId="berschrift1Zchn">
    <w:name w:val="Überschrift 1 Zchn"/>
    <w:basedOn w:val="Absatz-Standardschriftart"/>
    <w:link w:val="berschrift1"/>
    <w:rsid w:val="0095118C"/>
    <w:rPr>
      <w:rFonts w:ascii="Arial" w:eastAsia="Times New Roman" w:hAnsi="Arial" w:cs="Times New Roman"/>
      <w:b/>
      <w:sz w:val="24"/>
      <w:szCs w:val="20"/>
      <w:lang w:eastAsia="de-DE"/>
    </w:rPr>
  </w:style>
  <w:style w:type="character" w:customStyle="1" w:styleId="berschrift2Zchn">
    <w:name w:val="Überschrift 2 Zchn"/>
    <w:basedOn w:val="Absatz-Standardschriftart"/>
    <w:link w:val="berschrift2"/>
    <w:uiPriority w:val="9"/>
    <w:semiHidden/>
    <w:rsid w:val="0095118C"/>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4358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2016-04-25T07:09:00Z</dcterms:created>
  <dcterms:modified xsi:type="dcterms:W3CDTF">2016-04-25T07:09:00Z</dcterms:modified>
</cp:coreProperties>
</file>