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DFCCF" w14:textId="77777777" w:rsidR="00097E64" w:rsidRPr="00C20F8E" w:rsidRDefault="00097E64" w:rsidP="00097E64">
      <w:pPr>
        <w:rPr>
          <w:color w:val="FF0000"/>
          <w:sz w:val="24"/>
          <w:szCs w:val="24"/>
        </w:rPr>
      </w:pPr>
    </w:p>
    <w:p w14:paraId="1EF5D4FA" w14:textId="7CEF9F15" w:rsidR="00C20F8E" w:rsidRPr="00C20F8E" w:rsidRDefault="00C20F8E" w:rsidP="00C20F8E">
      <w:pPr>
        <w:pStyle w:val="StandardWeb"/>
        <w:spacing w:line="276" w:lineRule="auto"/>
        <w:ind w:right="3402"/>
        <w:contextualSpacing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Stellenabbau: Anforderungen an </w:t>
      </w:r>
      <w:r w:rsidRPr="00C20F8E">
        <w:rPr>
          <w:b/>
          <w:bCs/>
          <w:color w:val="000000" w:themeColor="text1"/>
        </w:rPr>
        <w:t xml:space="preserve">externe Berater </w:t>
      </w:r>
    </w:p>
    <w:p w14:paraId="57F843F3" w14:textId="77777777" w:rsidR="00C20F8E" w:rsidRPr="00C20F8E" w:rsidRDefault="00C20F8E" w:rsidP="00C20F8E">
      <w:pPr>
        <w:pStyle w:val="StandardWeb"/>
        <w:spacing w:line="276" w:lineRule="auto"/>
        <w:ind w:right="3402"/>
        <w:contextualSpacing/>
        <w:rPr>
          <w:color w:val="000000" w:themeColor="text1"/>
        </w:rPr>
      </w:pPr>
    </w:p>
    <w:p w14:paraId="6A53A5E7" w14:textId="65B57252" w:rsidR="00C20F8E" w:rsidRPr="00C20F8E" w:rsidRDefault="00C20F8E" w:rsidP="00C20F8E">
      <w:pPr>
        <w:pStyle w:val="StandardWeb"/>
        <w:spacing w:line="276" w:lineRule="auto"/>
        <w:ind w:right="3402"/>
        <w:contextualSpacing/>
        <w:jc w:val="both"/>
        <w:rPr>
          <w:color w:val="000000" w:themeColor="text1"/>
        </w:rPr>
      </w:pPr>
      <w:r w:rsidRPr="00C20F8E">
        <w:rPr>
          <w:color w:val="000000" w:themeColor="text1"/>
        </w:rPr>
        <w:t xml:space="preserve">Beratungsunternehmen sind bei </w:t>
      </w:r>
      <w:r>
        <w:rPr>
          <w:color w:val="000000" w:themeColor="text1"/>
        </w:rPr>
        <w:t>P</w:t>
      </w:r>
      <w:r w:rsidRPr="00C20F8E">
        <w:rPr>
          <w:color w:val="000000" w:themeColor="text1"/>
        </w:rPr>
        <w:t>ersonalabbaumaßnahmen oft ein wichtiges Scharnier zwischen Geschäftsführung und Betriebsrat. Diese Faktoren spielen für die richtige Wahl des externen Partners eine entscheidende Rolle:</w:t>
      </w:r>
    </w:p>
    <w:p w14:paraId="26108CF3" w14:textId="77777777" w:rsidR="00C20F8E" w:rsidRPr="00C20F8E" w:rsidRDefault="00C20F8E" w:rsidP="00C20F8E">
      <w:pPr>
        <w:pStyle w:val="StandardWeb"/>
        <w:spacing w:line="276" w:lineRule="auto"/>
        <w:ind w:right="3402"/>
        <w:contextualSpacing/>
        <w:rPr>
          <w:color w:val="000000" w:themeColor="text1"/>
        </w:rPr>
      </w:pPr>
    </w:p>
    <w:p w14:paraId="63FC0DAF" w14:textId="77777777" w:rsidR="00C20F8E" w:rsidRPr="00C20F8E" w:rsidRDefault="00C20F8E" w:rsidP="00C20F8E">
      <w:pPr>
        <w:pStyle w:val="StandardWeb"/>
        <w:numPr>
          <w:ilvl w:val="0"/>
          <w:numId w:val="14"/>
        </w:numPr>
        <w:spacing w:line="276" w:lineRule="auto"/>
        <w:ind w:right="3402"/>
        <w:contextualSpacing/>
        <w:rPr>
          <w:color w:val="000000" w:themeColor="text1"/>
          <w:shd w:val="clear" w:color="auto" w:fill="FFFFFF"/>
        </w:rPr>
      </w:pPr>
      <w:r w:rsidRPr="00C20F8E">
        <w:rPr>
          <w:color w:val="000000" w:themeColor="text1"/>
          <w:shd w:val="clear" w:color="auto" w:fill="FFFFFF"/>
        </w:rPr>
        <w:t>Erfahrung der Beratenden bei vergleichbaren Prozessen</w:t>
      </w:r>
    </w:p>
    <w:p w14:paraId="57A5D062" w14:textId="77777777" w:rsidR="00C20F8E" w:rsidRPr="00C20F8E" w:rsidRDefault="00C20F8E" w:rsidP="00C20F8E">
      <w:pPr>
        <w:pStyle w:val="StandardWeb"/>
        <w:numPr>
          <w:ilvl w:val="0"/>
          <w:numId w:val="14"/>
        </w:numPr>
        <w:spacing w:line="276" w:lineRule="auto"/>
        <w:ind w:right="3402"/>
        <w:contextualSpacing/>
        <w:rPr>
          <w:color w:val="000000" w:themeColor="text1"/>
          <w:shd w:val="clear" w:color="auto" w:fill="FFFFFF"/>
        </w:rPr>
      </w:pPr>
      <w:r w:rsidRPr="00C20F8E">
        <w:rPr>
          <w:color w:val="000000" w:themeColor="text1"/>
          <w:shd w:val="clear" w:color="auto" w:fill="FFFFFF"/>
        </w:rPr>
        <w:t>Relevante Branchenerfahrung</w:t>
      </w:r>
    </w:p>
    <w:p w14:paraId="0F382954" w14:textId="77777777" w:rsidR="00C20F8E" w:rsidRPr="00C20F8E" w:rsidRDefault="00C20F8E" w:rsidP="00C20F8E">
      <w:pPr>
        <w:pStyle w:val="StandardWeb"/>
        <w:numPr>
          <w:ilvl w:val="0"/>
          <w:numId w:val="14"/>
        </w:numPr>
        <w:spacing w:line="276" w:lineRule="auto"/>
        <w:ind w:right="3402"/>
        <w:contextualSpacing/>
        <w:rPr>
          <w:color w:val="000000" w:themeColor="text1"/>
          <w:shd w:val="clear" w:color="auto" w:fill="FFFFFF"/>
        </w:rPr>
      </w:pPr>
      <w:r w:rsidRPr="00C20F8E">
        <w:rPr>
          <w:color w:val="000000" w:themeColor="text1"/>
          <w:shd w:val="clear" w:color="auto" w:fill="FFFFFF"/>
        </w:rPr>
        <w:t>Durchführung von Einzelgesprächen mit Betroffenen</w:t>
      </w:r>
    </w:p>
    <w:p w14:paraId="78963A4D" w14:textId="77777777" w:rsidR="00C20F8E" w:rsidRPr="00C20F8E" w:rsidRDefault="00C20F8E" w:rsidP="00C20F8E">
      <w:pPr>
        <w:pStyle w:val="StandardWeb"/>
        <w:numPr>
          <w:ilvl w:val="0"/>
          <w:numId w:val="14"/>
        </w:numPr>
        <w:spacing w:line="276" w:lineRule="auto"/>
        <w:ind w:right="3402"/>
        <w:contextualSpacing/>
        <w:rPr>
          <w:color w:val="000000" w:themeColor="text1"/>
          <w:shd w:val="clear" w:color="auto" w:fill="FFFFFF"/>
        </w:rPr>
      </w:pPr>
      <w:r w:rsidRPr="00C20F8E">
        <w:rPr>
          <w:color w:val="000000" w:themeColor="text1"/>
          <w:shd w:val="clear" w:color="auto" w:fill="FFFFFF"/>
        </w:rPr>
        <w:t>Informationsveranstaltungen für Betriebsräte</w:t>
      </w:r>
    </w:p>
    <w:p w14:paraId="3647A46B" w14:textId="77777777" w:rsidR="00C20F8E" w:rsidRPr="00C20F8E" w:rsidRDefault="00C20F8E" w:rsidP="00C20F8E">
      <w:pPr>
        <w:pStyle w:val="StandardWeb"/>
        <w:numPr>
          <w:ilvl w:val="0"/>
          <w:numId w:val="14"/>
        </w:numPr>
        <w:spacing w:line="276" w:lineRule="auto"/>
        <w:ind w:right="3402"/>
        <w:contextualSpacing/>
        <w:rPr>
          <w:color w:val="000000" w:themeColor="text1"/>
          <w:shd w:val="clear" w:color="auto" w:fill="FFFFFF"/>
        </w:rPr>
      </w:pPr>
      <w:r w:rsidRPr="00C20F8E">
        <w:rPr>
          <w:color w:val="000000" w:themeColor="text1"/>
          <w:shd w:val="clear" w:color="auto" w:fill="FFFFFF"/>
        </w:rPr>
        <w:t>Moderation der Gespräche zwischen Unternehmensleitung und Betriebsrat</w:t>
      </w:r>
    </w:p>
    <w:p w14:paraId="757B6DDE" w14:textId="77777777" w:rsidR="00C20F8E" w:rsidRPr="00C20F8E" w:rsidRDefault="00C20F8E" w:rsidP="00C20F8E">
      <w:pPr>
        <w:pStyle w:val="StandardWeb"/>
        <w:numPr>
          <w:ilvl w:val="0"/>
          <w:numId w:val="14"/>
        </w:numPr>
        <w:spacing w:line="276" w:lineRule="auto"/>
        <w:ind w:right="3402"/>
        <w:contextualSpacing/>
        <w:rPr>
          <w:color w:val="000000" w:themeColor="text1"/>
          <w:shd w:val="clear" w:color="auto" w:fill="FFFFFF"/>
        </w:rPr>
      </w:pPr>
      <w:r w:rsidRPr="00C20F8E">
        <w:rPr>
          <w:color w:val="000000" w:themeColor="text1"/>
          <w:shd w:val="clear" w:color="auto" w:fill="FFFFFF"/>
        </w:rPr>
        <w:t xml:space="preserve">Hohe Expertise im Bereich </w:t>
      </w:r>
      <w:proofErr w:type="spellStart"/>
      <w:r w:rsidRPr="00C20F8E">
        <w:rPr>
          <w:color w:val="000000" w:themeColor="text1"/>
          <w:shd w:val="clear" w:color="auto" w:fill="FFFFFF"/>
        </w:rPr>
        <w:t>Newplacement</w:t>
      </w:r>
      <w:proofErr w:type="spellEnd"/>
      <w:r w:rsidRPr="00C20F8E">
        <w:rPr>
          <w:color w:val="000000" w:themeColor="text1"/>
          <w:shd w:val="clear" w:color="auto" w:fill="FFFFFF"/>
        </w:rPr>
        <w:t xml:space="preserve"> und Transfer</w:t>
      </w:r>
    </w:p>
    <w:p w14:paraId="6B42859D" w14:textId="77777777" w:rsidR="002D5DD1" w:rsidRPr="00C20F8E" w:rsidRDefault="002D5DD1" w:rsidP="002D5DD1">
      <w:pPr>
        <w:jc w:val="both"/>
        <w:rPr>
          <w:color w:val="FF0000"/>
          <w:sz w:val="24"/>
          <w:szCs w:val="24"/>
        </w:rPr>
      </w:pPr>
    </w:p>
    <w:sectPr w:rsidR="002D5DD1" w:rsidRPr="00C20F8E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34D00" w14:textId="77777777" w:rsidR="002D0400" w:rsidRDefault="002D0400" w:rsidP="00645C6A">
      <w:pPr>
        <w:spacing w:after="0" w:line="240" w:lineRule="auto"/>
      </w:pPr>
      <w:r>
        <w:separator/>
      </w:r>
    </w:p>
  </w:endnote>
  <w:endnote w:type="continuationSeparator" w:id="0">
    <w:p w14:paraId="07186274" w14:textId="77777777" w:rsidR="002D0400" w:rsidRDefault="002D040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D22B4" w14:textId="0E0EE31B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C20F8E">
      <w:rPr>
        <w:sz w:val="16"/>
        <w:szCs w:val="16"/>
      </w:rPr>
      <w:t>Juli 2024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841B3B" w14:textId="77777777" w:rsidR="002D0400" w:rsidRDefault="002D0400" w:rsidP="00645C6A">
      <w:pPr>
        <w:spacing w:after="0" w:line="240" w:lineRule="auto"/>
      </w:pPr>
      <w:r>
        <w:separator/>
      </w:r>
    </w:p>
  </w:footnote>
  <w:footnote w:type="continuationSeparator" w:id="0">
    <w:p w14:paraId="5A9A0C24" w14:textId="77777777" w:rsidR="002D0400" w:rsidRDefault="002D040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30183"/>
    <w:multiLevelType w:val="hybridMultilevel"/>
    <w:tmpl w:val="6A2EE8B6"/>
    <w:lvl w:ilvl="0" w:tplc="04CE979A">
      <w:start w:val="1"/>
      <w:numFmt w:val="decimal"/>
      <w:lvlText w:val="%1."/>
      <w:lvlJc w:val="left"/>
      <w:pPr>
        <w:ind w:left="1160" w:hanging="8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1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17974074">
    <w:abstractNumId w:val="13"/>
  </w:num>
  <w:num w:numId="2" w16cid:durableId="1201091135">
    <w:abstractNumId w:val="1"/>
  </w:num>
  <w:num w:numId="3" w16cid:durableId="1265042327">
    <w:abstractNumId w:val="9"/>
  </w:num>
  <w:num w:numId="4" w16cid:durableId="1303274130">
    <w:abstractNumId w:val="8"/>
  </w:num>
  <w:num w:numId="5" w16cid:durableId="110899525">
    <w:abstractNumId w:val="2"/>
  </w:num>
  <w:num w:numId="6" w16cid:durableId="1041709568">
    <w:abstractNumId w:val="12"/>
  </w:num>
  <w:num w:numId="7" w16cid:durableId="1266334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18255456">
    <w:abstractNumId w:val="5"/>
  </w:num>
  <w:num w:numId="9" w16cid:durableId="2052997029">
    <w:abstractNumId w:val="3"/>
  </w:num>
  <w:num w:numId="10" w16cid:durableId="919218013">
    <w:abstractNumId w:val="7"/>
  </w:num>
  <w:num w:numId="11" w16cid:durableId="1504736058">
    <w:abstractNumId w:val="11"/>
  </w:num>
  <w:num w:numId="12" w16cid:durableId="565383569">
    <w:abstractNumId w:val="10"/>
  </w:num>
  <w:num w:numId="13" w16cid:durableId="1943685963">
    <w:abstractNumId w:val="6"/>
  </w:num>
  <w:num w:numId="14" w16cid:durableId="214003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82A52"/>
    <w:rsid w:val="0029273C"/>
    <w:rsid w:val="002D0400"/>
    <w:rsid w:val="002D5DD1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20F8E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</cp:revision>
  <dcterms:created xsi:type="dcterms:W3CDTF">2024-05-15T07:07:00Z</dcterms:created>
  <dcterms:modified xsi:type="dcterms:W3CDTF">2024-05-15T07:07:00Z</dcterms:modified>
</cp:coreProperties>
</file>