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D7DC7" w14:textId="77777777" w:rsidR="00FB1088" w:rsidRPr="00660CF1" w:rsidRDefault="00FB1088" w:rsidP="00FB1088">
      <w:pPr>
        <w:rPr>
          <w:b/>
          <w:bCs/>
          <w:sz w:val="28"/>
          <w:szCs w:val="28"/>
        </w:rPr>
      </w:pPr>
      <w:r w:rsidRPr="00660CF1">
        <w:rPr>
          <w:b/>
          <w:bCs/>
          <w:sz w:val="28"/>
          <w:szCs w:val="28"/>
        </w:rPr>
        <w:t>Betriebsratswahl im vereinfachten einstufigen Wahlverfahren (Kleinbetriebe bis 100 Arbeitnehmer/keine Wahl des Wahlvorstands in gesonderter Betriebsversammlung): Schritt-für-Schritt-Anleitung Wahlvorstand</w:t>
      </w:r>
    </w:p>
    <w:p w14:paraId="442F10A3" w14:textId="77777777" w:rsidR="00FB1088" w:rsidRPr="008C146A" w:rsidRDefault="00FB1088" w:rsidP="00FB1088">
      <w:pPr>
        <w:rPr>
          <w:b/>
          <w:bCs/>
        </w:rPr>
      </w:pPr>
      <w:r w:rsidRPr="008C146A">
        <w:rPr>
          <w:b/>
          <w:bCs/>
        </w:rPr>
        <w:t>Schritt 1</w:t>
      </w:r>
    </w:p>
    <w:p w14:paraId="5C9E12C8" w14:textId="77777777" w:rsidR="00FB1088" w:rsidRDefault="00FB1088" w:rsidP="00FB1088">
      <w:r>
        <w:t>Wahl eines Wahlvorstands bestehend aus drei Personen in einer Betriebsratssitzung (Möglichkeit von Sitzungen in Telefon-/Videokonferenzen gemäß § 30a BetrVG) durch formelle Beschlussfassung (spätestens vier Wochen vor Ende der Amtszeit des alten Betriebsrats, §§ 17a Nr. 1, 16 Abs. 1 Satz 1 BetrVG). Achtung: Das weitere Verfahren wird vom bestellten Wahlvorstand durchgeführt  (Möglichkeit von Sitzungen in Telefon- und Videokonferenzen gemäß § 1 Abs. 4, 5 WO).</w:t>
      </w:r>
    </w:p>
    <w:p w14:paraId="37436D21" w14:textId="77777777" w:rsidR="00FB1088" w:rsidRPr="008C146A" w:rsidRDefault="00FB1088" w:rsidP="00FB1088">
      <w:pPr>
        <w:rPr>
          <w:b/>
          <w:bCs/>
        </w:rPr>
      </w:pPr>
      <w:r w:rsidRPr="008C146A">
        <w:rPr>
          <w:b/>
          <w:bCs/>
        </w:rPr>
        <w:t>Schritt 2</w:t>
      </w:r>
    </w:p>
    <w:p w14:paraId="30BE6919" w14:textId="77777777" w:rsidR="00FB1088" w:rsidRDefault="00FB1088" w:rsidP="00FB1088">
      <w:r>
        <w:t>Aufstellung einer Wählerliste (= Liste der Wahlberechtigten) – getrennt nach Geschlechtern (nach Familienname, Vorname, Geburtsdatum, § 2 Abs. 3 WO)</w:t>
      </w:r>
    </w:p>
    <w:p w14:paraId="13D2C352" w14:textId="77777777" w:rsidR="00FB1088" w:rsidRPr="008C146A" w:rsidRDefault="00FB1088" w:rsidP="00FB1088">
      <w:pPr>
        <w:rPr>
          <w:b/>
          <w:bCs/>
        </w:rPr>
      </w:pPr>
      <w:r w:rsidRPr="008C146A">
        <w:rPr>
          <w:b/>
          <w:bCs/>
        </w:rPr>
        <w:t>Schritt 2a</w:t>
      </w:r>
    </w:p>
    <w:p w14:paraId="179BCF19" w14:textId="77777777" w:rsidR="00FB1088" w:rsidRDefault="00FB1088" w:rsidP="00FB1088">
      <w:r>
        <w:t>Auslegung der Wählerliste vom Erlass des Wahlausschreibens an bis zum Abschluss der Stimmabgabe (an geeigneter Stelle im Betrieb, ergänzt durch vorhandene Informations- und Kommunikationsmittel, §§ 36 Abs. 1 Satz 3, 2 Abs. 4 WO)</w:t>
      </w:r>
    </w:p>
    <w:p w14:paraId="4F64AF4C" w14:textId="77777777" w:rsidR="00FB1088" w:rsidRPr="008C146A" w:rsidRDefault="00FB1088" w:rsidP="00FB1088">
      <w:pPr>
        <w:rPr>
          <w:b/>
          <w:bCs/>
        </w:rPr>
      </w:pPr>
      <w:r w:rsidRPr="008C146A">
        <w:rPr>
          <w:b/>
          <w:bCs/>
        </w:rPr>
        <w:t>Schritt 2b</w:t>
      </w:r>
    </w:p>
    <w:p w14:paraId="64A5DFCF" w14:textId="77777777" w:rsidR="00FB1088" w:rsidRDefault="00FB1088" w:rsidP="00FB1088">
      <w:r>
        <w:t>unverzügliche Entscheidung über rechtzeitige Einsprüche („Dreitagefrist“) gegen die Richtigkeit der Wählerliste (Berichtigung bei Begründetheit der Wählerliste, §§ 36 Abs. 1 Satz 2, 30 Abs. 2 Satz 2, 4 Abs. 2 Satz 1 WO)</w:t>
      </w:r>
    </w:p>
    <w:p w14:paraId="4A87E2F0" w14:textId="77777777" w:rsidR="00FB1088" w:rsidRPr="008C146A" w:rsidRDefault="00FB1088" w:rsidP="00FB1088">
      <w:pPr>
        <w:rPr>
          <w:b/>
          <w:bCs/>
        </w:rPr>
      </w:pPr>
      <w:r w:rsidRPr="008C146A">
        <w:rPr>
          <w:b/>
          <w:bCs/>
        </w:rPr>
        <w:t>Schritt 2c</w:t>
      </w:r>
    </w:p>
    <w:p w14:paraId="5A19E9C0" w14:textId="77777777" w:rsidR="00FB1088" w:rsidRDefault="00FB1088" w:rsidP="00FB1088">
      <w:r>
        <w:t>Berichtigung von Schreibfehlern oder offenbaren Unrichtigkeiten bezüglich der Wählerliste nach § 4 Abs. 3 Satz 2 WO</w:t>
      </w:r>
    </w:p>
    <w:p w14:paraId="2F295F6A" w14:textId="77777777" w:rsidR="00FB1088" w:rsidRPr="008C146A" w:rsidRDefault="00FB1088" w:rsidP="00FB1088">
      <w:pPr>
        <w:rPr>
          <w:b/>
          <w:bCs/>
        </w:rPr>
      </w:pPr>
      <w:r w:rsidRPr="008C146A">
        <w:rPr>
          <w:b/>
          <w:bCs/>
        </w:rPr>
        <w:t>Schritt 3</w:t>
      </w:r>
    </w:p>
    <w:p w14:paraId="613E383A" w14:textId="77777777" w:rsidR="00FB1088" w:rsidRDefault="00FB1088" w:rsidP="00FB1088">
      <w:r>
        <w:t>Erlass des Wahlausschreibens (im Anschluss an die Aufstellung der Wählerliste) mit den besonderen Angaben des § 36 Abs. 3 WO</w:t>
      </w:r>
    </w:p>
    <w:p w14:paraId="2AFFF74B" w14:textId="77777777" w:rsidR="00FB1088" w:rsidRPr="008C146A" w:rsidRDefault="00FB1088" w:rsidP="00FB1088">
      <w:pPr>
        <w:rPr>
          <w:b/>
          <w:bCs/>
        </w:rPr>
      </w:pPr>
      <w:r w:rsidRPr="008C146A">
        <w:rPr>
          <w:b/>
          <w:bCs/>
        </w:rPr>
        <w:t>Schritt 3a</w:t>
      </w:r>
    </w:p>
    <w:p w14:paraId="38BEB324" w14:textId="77777777" w:rsidR="00FB1088" w:rsidRDefault="00FB1088" w:rsidP="00FB1088">
      <w:r>
        <w:t>Aushang des Wahlausschreibens (an geeigneter Stelle im Betrieb, ergänzt durch vorhandene Informations- und Kommunikationstechnik, §§ 36 Abs. 3 Satz 2, 31 Abs. 2 WO)</w:t>
      </w:r>
    </w:p>
    <w:p w14:paraId="06EB3D14" w14:textId="77777777" w:rsidR="00FB1088" w:rsidRPr="008C146A" w:rsidRDefault="00FB1088" w:rsidP="00FB1088">
      <w:pPr>
        <w:rPr>
          <w:b/>
          <w:bCs/>
        </w:rPr>
      </w:pPr>
      <w:r w:rsidRPr="008C146A">
        <w:rPr>
          <w:b/>
          <w:bCs/>
        </w:rPr>
        <w:t>Schritt 3b</w:t>
      </w:r>
    </w:p>
    <w:p w14:paraId="0992E94F" w14:textId="77777777" w:rsidR="00FB1088" w:rsidRDefault="00FB1088" w:rsidP="00FB1088">
      <w:r>
        <w:lastRenderedPageBreak/>
        <w:t>Berichtigung von „offenbaren“ Unrichtigkeiten im Wahlausschreiben</w:t>
      </w:r>
    </w:p>
    <w:p w14:paraId="640D2249" w14:textId="77777777" w:rsidR="00FB1088" w:rsidRPr="008C146A" w:rsidRDefault="00FB1088" w:rsidP="00FB1088">
      <w:pPr>
        <w:rPr>
          <w:b/>
          <w:bCs/>
        </w:rPr>
      </w:pPr>
      <w:r w:rsidRPr="008C146A">
        <w:rPr>
          <w:b/>
          <w:bCs/>
        </w:rPr>
        <w:t>Schritt 4</w:t>
      </w:r>
    </w:p>
    <w:p w14:paraId="66E93943" w14:textId="77777777" w:rsidR="00FB1088" w:rsidRDefault="00FB1088" w:rsidP="00FB1088">
      <w:r>
        <w:t>Entgegennahme von (fristgerecht eingereichten) Wahlvorschlägen innerhalb der Einreichungsfrist (spätestens eine Woche vor der Wahlversammlung, § 36 Abs. 5 Satz 1 WO); erforderliche Anzahl von erforderlichen Stützunterschriften (keine Wahlvorschläge bis 20 wahlberechtigte Arbeitnehmer/Stützunterschriften von mindestens zwei wahlberechtigten Arbeitnehmern bei 21 bis 100 wahlberechtigten Arbeitnehmern)</w:t>
      </w:r>
    </w:p>
    <w:p w14:paraId="1C46AB04" w14:textId="77777777" w:rsidR="00FB1088" w:rsidRPr="008C146A" w:rsidRDefault="00FB1088" w:rsidP="00FB1088">
      <w:pPr>
        <w:rPr>
          <w:b/>
          <w:bCs/>
        </w:rPr>
      </w:pPr>
      <w:r w:rsidRPr="008C146A">
        <w:rPr>
          <w:b/>
          <w:bCs/>
        </w:rPr>
        <w:t>Schritt 4a</w:t>
      </w:r>
    </w:p>
    <w:p w14:paraId="5E1B6C9A" w14:textId="77777777" w:rsidR="00FB1088" w:rsidRDefault="00FB1088" w:rsidP="00FB1088">
      <w:r>
        <w:t xml:space="preserve">Prüfung eingereichter Wahlvorschläge („unverzüglich“, möglichst binnen einer Frist von zwei Arbeitstagen, §§ 33 Abs. 3 Satz 1, 7 Abs. 2 Satz 2 WO); Hinweis auf „heilbare“ Mängel nach § 8 Abs. 2 WO (Berichtigungsmöglichkeit bis zu einer Woche vor der Wahlversammlung, § 14a Abs. 3 Satz 2 </w:t>
      </w:r>
      <w:proofErr w:type="spellStart"/>
      <w:r>
        <w:t>Hs</w:t>
      </w:r>
      <w:proofErr w:type="spellEnd"/>
      <w:r>
        <w:t>. 1 BetrVG, § 26 Abs. 5 Satz 2 WO)</w:t>
      </w:r>
    </w:p>
    <w:p w14:paraId="5D2239F8" w14:textId="77777777" w:rsidR="00FB1088" w:rsidRPr="008C146A" w:rsidRDefault="00FB1088" w:rsidP="00FB1088">
      <w:pPr>
        <w:rPr>
          <w:b/>
          <w:bCs/>
        </w:rPr>
      </w:pPr>
      <w:r w:rsidRPr="008C146A">
        <w:rPr>
          <w:b/>
          <w:bCs/>
        </w:rPr>
        <w:t>Schritt 4b</w:t>
      </w:r>
    </w:p>
    <w:p w14:paraId="0516B9C3" w14:textId="77777777" w:rsidR="00FB1088" w:rsidRDefault="00FB1088" w:rsidP="00FB1088">
      <w:r>
        <w:t>Bekanntmachung bei nicht eingereichten gültigen Wahlvorschlägen (kein Stattfinden der Betriebsratswahl, § 36 Abs. 6 WO)</w:t>
      </w:r>
    </w:p>
    <w:p w14:paraId="53E11913" w14:textId="77777777" w:rsidR="00FB1088" w:rsidRPr="008C146A" w:rsidRDefault="00FB1088" w:rsidP="00FB1088">
      <w:pPr>
        <w:rPr>
          <w:b/>
          <w:bCs/>
        </w:rPr>
      </w:pPr>
      <w:r w:rsidRPr="008C146A">
        <w:rPr>
          <w:b/>
          <w:bCs/>
        </w:rPr>
        <w:t>Schritt 4c</w:t>
      </w:r>
    </w:p>
    <w:p w14:paraId="7D8BC052" w14:textId="77777777" w:rsidR="00FB1088" w:rsidRDefault="00FB1088" w:rsidP="00FB1088">
      <w:r>
        <w:t xml:space="preserve">Bekanntmachung der gültig anerkannten Wahlvorschläge (eine Woche vor der Wahlversammlung, § 14 Abs. 3 Satz 2 </w:t>
      </w:r>
      <w:proofErr w:type="spellStart"/>
      <w:r>
        <w:t>Hs</w:t>
      </w:r>
      <w:proofErr w:type="spellEnd"/>
      <w:r>
        <w:t>. 1 BetrVG) an geeigneter Stelle im Betrieb, ergänzt durch vorhandene Informations- und Kommunikationsmittel</w:t>
      </w:r>
    </w:p>
    <w:p w14:paraId="755E027F" w14:textId="77777777" w:rsidR="00FB1088" w:rsidRPr="008C146A" w:rsidRDefault="00FB1088" w:rsidP="00FB1088">
      <w:pPr>
        <w:rPr>
          <w:b/>
          <w:bCs/>
        </w:rPr>
      </w:pPr>
      <w:r w:rsidRPr="008C146A">
        <w:rPr>
          <w:b/>
          <w:bCs/>
        </w:rPr>
        <w:t>Schritt 5</w:t>
      </w:r>
    </w:p>
    <w:p w14:paraId="3292B3F4" w14:textId="77777777" w:rsidR="00FB1088" w:rsidRDefault="00FB1088" w:rsidP="00FB1088">
      <w:r>
        <w:t>Gestaltung der Stimmzettel (Form und Inhalt) nach Maßgabe der §§ 36 Abs. 4, 34 Abs. 1 Satz 4, 11 Abs. 2 Satz 2, 3 WO; keine Wahlumschläge mehr im Hinblick auf Präsenzwahl</w:t>
      </w:r>
    </w:p>
    <w:p w14:paraId="410E6E2F" w14:textId="77777777" w:rsidR="00FB1088" w:rsidRPr="008C146A" w:rsidRDefault="00FB1088" w:rsidP="00FB1088">
      <w:pPr>
        <w:rPr>
          <w:b/>
          <w:bCs/>
        </w:rPr>
      </w:pPr>
      <w:r w:rsidRPr="008C146A">
        <w:rPr>
          <w:b/>
          <w:bCs/>
        </w:rPr>
        <w:t>Schritt 6</w:t>
      </w:r>
    </w:p>
    <w:p w14:paraId="61A5D30B" w14:textId="77777777" w:rsidR="00FB1088" w:rsidRDefault="00FB1088" w:rsidP="00FB1088">
      <w:r>
        <w:t>Übersendung von Wahlunterlagen zur nachträglichen schriftlichen Stimmabgabe nach §§ 36 Abs. 4, 35 Abs. 1 Satz 3, 24 Abs. 1 Satz 1 Nr. 3 WO in der Form des § 24 Abs. 1 Nr. 5 WO von Amts wegen</w:t>
      </w:r>
    </w:p>
    <w:p w14:paraId="319E4243" w14:textId="77777777" w:rsidR="00FB1088" w:rsidRPr="008C146A" w:rsidRDefault="00FB1088" w:rsidP="00FB1088">
      <w:pPr>
        <w:rPr>
          <w:b/>
          <w:bCs/>
        </w:rPr>
      </w:pPr>
      <w:r w:rsidRPr="008C146A">
        <w:rPr>
          <w:b/>
          <w:bCs/>
        </w:rPr>
        <w:t>Schritt 6a</w:t>
      </w:r>
    </w:p>
    <w:p w14:paraId="1F60C215" w14:textId="77777777" w:rsidR="00FB1088" w:rsidRPr="008C146A" w:rsidRDefault="00FB1088" w:rsidP="00FB1088">
      <w:pPr>
        <w:rPr>
          <w:b/>
          <w:bCs/>
        </w:rPr>
      </w:pPr>
      <w:r>
        <w:t>schriftliche Bekanntmachung einer etwaigen nachträglichen Stimmabgabe gemäß § 35 Abs. 1 WO unter Angabe von Ort, Tag und Zeit der öffentlichen Stimmauszählung (§§ 36 Abs. 4, 35 Abs. 2 WO</w:t>
      </w:r>
      <w:r w:rsidRPr="008C146A">
        <w:rPr>
          <w:b/>
          <w:bCs/>
        </w:rPr>
        <w:t>)</w:t>
      </w:r>
    </w:p>
    <w:p w14:paraId="5E026CE1" w14:textId="77777777" w:rsidR="00FB1088" w:rsidRDefault="00FB1088" w:rsidP="00FB1088">
      <w:r w:rsidRPr="008C146A">
        <w:rPr>
          <w:b/>
          <w:bCs/>
        </w:rPr>
        <w:t>Schritt</w:t>
      </w:r>
      <w:r>
        <w:t xml:space="preserve"> 7</w:t>
      </w:r>
    </w:p>
    <w:p w14:paraId="2E8E83D7" w14:textId="1BC1373B" w:rsidR="00FB1088" w:rsidRPr="00FB1088" w:rsidRDefault="00FB1088" w:rsidP="00FB1088">
      <w:r>
        <w:t>Einberufung der gewählten Mitglieder des Betriebsrats zur konstituierenden Sitzung vor Ablauf einer Woche nach dem Wahltag (§ 29 Abs. 1 BetrVG)</w:t>
      </w:r>
    </w:p>
    <w:sectPr w:rsidR="00FB1088" w:rsidRPr="00FB1088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79524" w14:textId="77777777" w:rsidR="00BC38D1" w:rsidRDefault="00BC38D1" w:rsidP="00645C6A">
      <w:pPr>
        <w:spacing w:after="0" w:line="240" w:lineRule="auto"/>
      </w:pPr>
      <w:r>
        <w:separator/>
      </w:r>
    </w:p>
  </w:endnote>
  <w:endnote w:type="continuationSeparator" w:id="0">
    <w:p w14:paraId="335F51F0" w14:textId="77777777" w:rsidR="00BC38D1" w:rsidRDefault="00BC38D1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0B560" w14:textId="379253EC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4AD0BB1F" wp14:editId="44A776CB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761A9A">
      <w:rPr>
        <w:sz w:val="16"/>
        <w:szCs w:val="16"/>
      </w:rPr>
      <w:t xml:space="preserve">Oktober </w:t>
    </w:r>
    <w:r w:rsidR="00665585">
      <w:rPr>
        <w:sz w:val="16"/>
        <w:szCs w:val="16"/>
      </w:rPr>
      <w:t xml:space="preserve"> 2025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056CC" w14:textId="77777777" w:rsidR="00BC38D1" w:rsidRDefault="00BC38D1" w:rsidP="00645C6A">
      <w:pPr>
        <w:spacing w:after="0" w:line="240" w:lineRule="auto"/>
      </w:pPr>
      <w:r>
        <w:separator/>
      </w:r>
    </w:p>
  </w:footnote>
  <w:footnote w:type="continuationSeparator" w:id="0">
    <w:p w14:paraId="7C577488" w14:textId="77777777" w:rsidR="00BC38D1" w:rsidRDefault="00BC38D1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9B5B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A39227B" wp14:editId="6CEC9303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D67A8"/>
    <w:multiLevelType w:val="hybridMultilevel"/>
    <w:tmpl w:val="E3EEC2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0F734F7F"/>
    <w:multiLevelType w:val="hybridMultilevel"/>
    <w:tmpl w:val="85DA695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F3013D"/>
    <w:multiLevelType w:val="hybridMultilevel"/>
    <w:tmpl w:val="434AF0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22655"/>
    <w:multiLevelType w:val="hybridMultilevel"/>
    <w:tmpl w:val="95A2F6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92B45"/>
    <w:multiLevelType w:val="hybridMultilevel"/>
    <w:tmpl w:val="717AEF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1412B7"/>
    <w:multiLevelType w:val="hybridMultilevel"/>
    <w:tmpl w:val="730E4934"/>
    <w:lvl w:ilvl="0" w:tplc="72988B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7841F3"/>
    <w:multiLevelType w:val="hybridMultilevel"/>
    <w:tmpl w:val="82069E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829A0"/>
    <w:multiLevelType w:val="hybridMultilevel"/>
    <w:tmpl w:val="2F6A85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022CA"/>
    <w:multiLevelType w:val="hybridMultilevel"/>
    <w:tmpl w:val="C6E276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6924E2"/>
    <w:multiLevelType w:val="hybridMultilevel"/>
    <w:tmpl w:val="657822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F39F3"/>
    <w:multiLevelType w:val="hybridMultilevel"/>
    <w:tmpl w:val="E07ED5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D02FCB"/>
    <w:multiLevelType w:val="hybridMultilevel"/>
    <w:tmpl w:val="9C1ED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4B1964"/>
    <w:multiLevelType w:val="hybridMultilevel"/>
    <w:tmpl w:val="74403E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442D20"/>
    <w:multiLevelType w:val="hybridMultilevel"/>
    <w:tmpl w:val="C450D8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736497"/>
    <w:multiLevelType w:val="multilevel"/>
    <w:tmpl w:val="AF54AC70"/>
    <w:lvl w:ilvl="0">
      <w:start w:val="1"/>
      <w:numFmt w:val="bullet"/>
      <w:pStyle w:val="Liste1"/>
      <w:lvlText w:val="·"/>
      <w:lvlJc w:val="left"/>
      <w:pPr>
        <w:tabs>
          <w:tab w:val="num" w:pos="1848"/>
        </w:tabs>
        <w:ind w:left="1848" w:hanging="357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hint="default"/>
      </w:rPr>
    </w:lvl>
  </w:abstractNum>
  <w:abstractNum w:abstractNumId="20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1" w15:restartNumberingAfterBreak="0">
    <w:nsid w:val="3EB9039D"/>
    <w:multiLevelType w:val="hybridMultilevel"/>
    <w:tmpl w:val="A9ACB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973D89"/>
    <w:multiLevelType w:val="hybridMultilevel"/>
    <w:tmpl w:val="E1B43C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F0EC1"/>
    <w:multiLevelType w:val="hybridMultilevel"/>
    <w:tmpl w:val="4940AA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4B0C68"/>
    <w:multiLevelType w:val="hybridMultilevel"/>
    <w:tmpl w:val="D2FCA4BA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C36298"/>
    <w:multiLevelType w:val="hybridMultilevel"/>
    <w:tmpl w:val="6E005E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704FC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4F4F5A55"/>
    <w:multiLevelType w:val="hybridMultilevel"/>
    <w:tmpl w:val="4BF8C5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354CC6"/>
    <w:multiLevelType w:val="hybridMultilevel"/>
    <w:tmpl w:val="0EC60A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C731A0"/>
    <w:multiLevelType w:val="hybridMultilevel"/>
    <w:tmpl w:val="144874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9A5BAD"/>
    <w:multiLevelType w:val="hybridMultilevel"/>
    <w:tmpl w:val="AF56F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3" w15:restartNumberingAfterBreak="0">
    <w:nsid w:val="66B87578"/>
    <w:multiLevelType w:val="hybridMultilevel"/>
    <w:tmpl w:val="A3241A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345B77"/>
    <w:multiLevelType w:val="hybridMultilevel"/>
    <w:tmpl w:val="FB04549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702B7E"/>
    <w:multiLevelType w:val="hybridMultilevel"/>
    <w:tmpl w:val="D9C62774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997E9D"/>
    <w:multiLevelType w:val="hybridMultilevel"/>
    <w:tmpl w:val="3A5409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D15E3F"/>
    <w:multiLevelType w:val="hybridMultilevel"/>
    <w:tmpl w:val="BB7894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F12625"/>
    <w:multiLevelType w:val="hybridMultilevel"/>
    <w:tmpl w:val="1B9212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0C6E5C"/>
    <w:multiLevelType w:val="multilevel"/>
    <w:tmpl w:val="0FF0B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A892415"/>
    <w:multiLevelType w:val="hybridMultilevel"/>
    <w:tmpl w:val="0074C9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42" w15:restartNumberingAfterBreak="0">
    <w:nsid w:val="7DCF32C8"/>
    <w:multiLevelType w:val="hybridMultilevel"/>
    <w:tmpl w:val="A5BC8D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92920945">
    <w:abstractNumId w:val="43"/>
  </w:num>
  <w:num w:numId="2" w16cid:durableId="1753159609">
    <w:abstractNumId w:val="0"/>
  </w:num>
  <w:num w:numId="3" w16cid:durableId="299195582">
    <w:abstractNumId w:val="32"/>
  </w:num>
  <w:num w:numId="4" w16cid:durableId="609433223">
    <w:abstractNumId w:val="31"/>
  </w:num>
  <w:num w:numId="5" w16cid:durableId="1792286543">
    <w:abstractNumId w:val="1"/>
  </w:num>
  <w:num w:numId="6" w16cid:durableId="245774472">
    <w:abstractNumId w:val="41"/>
  </w:num>
  <w:num w:numId="7" w16cid:durableId="4096962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00483984">
    <w:abstractNumId w:val="11"/>
  </w:num>
  <w:num w:numId="9" w16cid:durableId="1131706096">
    <w:abstractNumId w:val="2"/>
  </w:num>
  <w:num w:numId="10" w16cid:durableId="1732583920">
    <w:abstractNumId w:val="20"/>
  </w:num>
  <w:num w:numId="11" w16cid:durableId="759571428">
    <w:abstractNumId w:val="26"/>
  </w:num>
  <w:num w:numId="12" w16cid:durableId="944966164">
    <w:abstractNumId w:val="19"/>
  </w:num>
  <w:num w:numId="13" w16cid:durableId="1743597473">
    <w:abstractNumId w:val="4"/>
  </w:num>
  <w:num w:numId="14" w16cid:durableId="83116333">
    <w:abstractNumId w:val="8"/>
  </w:num>
  <w:num w:numId="15" w16cid:durableId="1701395230">
    <w:abstractNumId w:val="16"/>
  </w:num>
  <w:num w:numId="16" w16cid:durableId="1538661438">
    <w:abstractNumId w:val="10"/>
  </w:num>
  <w:num w:numId="17" w16cid:durableId="1618415095">
    <w:abstractNumId w:val="40"/>
  </w:num>
  <w:num w:numId="18" w16cid:durableId="1798403125">
    <w:abstractNumId w:val="28"/>
  </w:num>
  <w:num w:numId="19" w16cid:durableId="481118476">
    <w:abstractNumId w:val="7"/>
  </w:num>
  <w:num w:numId="20" w16cid:durableId="243877539">
    <w:abstractNumId w:val="17"/>
  </w:num>
  <w:num w:numId="21" w16cid:durableId="528102395">
    <w:abstractNumId w:val="27"/>
  </w:num>
  <w:num w:numId="22" w16cid:durableId="1709716868">
    <w:abstractNumId w:val="18"/>
  </w:num>
  <w:num w:numId="23" w16cid:durableId="1531797792">
    <w:abstractNumId w:val="25"/>
  </w:num>
  <w:num w:numId="24" w16cid:durableId="2007367697">
    <w:abstractNumId w:val="15"/>
  </w:num>
  <w:num w:numId="25" w16cid:durableId="712845785">
    <w:abstractNumId w:val="13"/>
  </w:num>
  <w:num w:numId="26" w16cid:durableId="1243680536">
    <w:abstractNumId w:val="23"/>
  </w:num>
  <w:num w:numId="27" w16cid:durableId="391200890">
    <w:abstractNumId w:val="30"/>
  </w:num>
  <w:num w:numId="28" w16cid:durableId="173494230">
    <w:abstractNumId w:val="6"/>
  </w:num>
  <w:num w:numId="29" w16cid:durableId="587277153">
    <w:abstractNumId w:val="33"/>
  </w:num>
  <w:num w:numId="30" w16cid:durableId="1965496539">
    <w:abstractNumId w:val="21"/>
  </w:num>
  <w:num w:numId="31" w16cid:durableId="2127574471">
    <w:abstractNumId w:val="22"/>
  </w:num>
  <w:num w:numId="32" w16cid:durableId="438915971">
    <w:abstractNumId w:val="42"/>
  </w:num>
  <w:num w:numId="33" w16cid:durableId="1802377276">
    <w:abstractNumId w:val="37"/>
  </w:num>
  <w:num w:numId="34" w16cid:durableId="2000694661">
    <w:abstractNumId w:val="36"/>
  </w:num>
  <w:num w:numId="35" w16cid:durableId="66339837">
    <w:abstractNumId w:val="9"/>
  </w:num>
  <w:num w:numId="36" w16cid:durableId="1709336905">
    <w:abstractNumId w:val="24"/>
  </w:num>
  <w:num w:numId="37" w16cid:durableId="868372437">
    <w:abstractNumId w:val="35"/>
  </w:num>
  <w:num w:numId="38" w16cid:durableId="624503827">
    <w:abstractNumId w:val="34"/>
  </w:num>
  <w:num w:numId="39" w16cid:durableId="1342506318">
    <w:abstractNumId w:val="5"/>
  </w:num>
  <w:num w:numId="40" w16cid:durableId="601186256">
    <w:abstractNumId w:val="38"/>
  </w:num>
  <w:num w:numId="41" w16cid:durableId="1926527498">
    <w:abstractNumId w:val="14"/>
  </w:num>
  <w:num w:numId="42" w16cid:durableId="1977687119">
    <w:abstractNumId w:val="12"/>
  </w:num>
  <w:num w:numId="43" w16cid:durableId="1926718095">
    <w:abstractNumId w:val="29"/>
  </w:num>
  <w:num w:numId="44" w16cid:durableId="1463424034">
    <w:abstractNumId w:val="3"/>
  </w:num>
  <w:num w:numId="45" w16cid:durableId="16216332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002D7"/>
    <w:rsid w:val="00045ABB"/>
    <w:rsid w:val="000503DC"/>
    <w:rsid w:val="00051EEE"/>
    <w:rsid w:val="000C1235"/>
    <w:rsid w:val="000F3088"/>
    <w:rsid w:val="00121702"/>
    <w:rsid w:val="0012313C"/>
    <w:rsid w:val="00154639"/>
    <w:rsid w:val="0020401E"/>
    <w:rsid w:val="0022123D"/>
    <w:rsid w:val="00267D40"/>
    <w:rsid w:val="00273B98"/>
    <w:rsid w:val="002E013A"/>
    <w:rsid w:val="00322814"/>
    <w:rsid w:val="0043100C"/>
    <w:rsid w:val="00483D37"/>
    <w:rsid w:val="004C66E1"/>
    <w:rsid w:val="004E2612"/>
    <w:rsid w:val="004E4B9B"/>
    <w:rsid w:val="00544E6A"/>
    <w:rsid w:val="005733EA"/>
    <w:rsid w:val="005B72E6"/>
    <w:rsid w:val="005C1193"/>
    <w:rsid w:val="005E2E83"/>
    <w:rsid w:val="0060094E"/>
    <w:rsid w:val="0062183F"/>
    <w:rsid w:val="0064059F"/>
    <w:rsid w:val="00645C6A"/>
    <w:rsid w:val="006527DB"/>
    <w:rsid w:val="00665585"/>
    <w:rsid w:val="00667803"/>
    <w:rsid w:val="0068403C"/>
    <w:rsid w:val="00730DBA"/>
    <w:rsid w:val="00761A9A"/>
    <w:rsid w:val="007661E2"/>
    <w:rsid w:val="007B14D4"/>
    <w:rsid w:val="007C20F8"/>
    <w:rsid w:val="007D7EA1"/>
    <w:rsid w:val="007F4ADA"/>
    <w:rsid w:val="00800A1E"/>
    <w:rsid w:val="00832419"/>
    <w:rsid w:val="008337B7"/>
    <w:rsid w:val="00846C4B"/>
    <w:rsid w:val="0087317C"/>
    <w:rsid w:val="008757A7"/>
    <w:rsid w:val="008B13A0"/>
    <w:rsid w:val="008B75BF"/>
    <w:rsid w:val="008D4696"/>
    <w:rsid w:val="008F1965"/>
    <w:rsid w:val="009D1ADA"/>
    <w:rsid w:val="00A12E1F"/>
    <w:rsid w:val="00A15943"/>
    <w:rsid w:val="00A61090"/>
    <w:rsid w:val="00A81E88"/>
    <w:rsid w:val="00A85931"/>
    <w:rsid w:val="00A9579E"/>
    <w:rsid w:val="00AA5298"/>
    <w:rsid w:val="00AB6068"/>
    <w:rsid w:val="00AC6AD8"/>
    <w:rsid w:val="00AD2DEE"/>
    <w:rsid w:val="00AE5959"/>
    <w:rsid w:val="00B42537"/>
    <w:rsid w:val="00B778B3"/>
    <w:rsid w:val="00BC38D1"/>
    <w:rsid w:val="00BE3933"/>
    <w:rsid w:val="00C05115"/>
    <w:rsid w:val="00C308AF"/>
    <w:rsid w:val="00C512C3"/>
    <w:rsid w:val="00C523C1"/>
    <w:rsid w:val="00C85D60"/>
    <w:rsid w:val="00CA2E5C"/>
    <w:rsid w:val="00CB5669"/>
    <w:rsid w:val="00CC14C0"/>
    <w:rsid w:val="00D33CF9"/>
    <w:rsid w:val="00DC677A"/>
    <w:rsid w:val="00DD28A9"/>
    <w:rsid w:val="00DF3786"/>
    <w:rsid w:val="00E24430"/>
    <w:rsid w:val="00E9159F"/>
    <w:rsid w:val="00E94B16"/>
    <w:rsid w:val="00F81D15"/>
    <w:rsid w:val="00F97983"/>
    <w:rsid w:val="00FB1088"/>
    <w:rsid w:val="00FB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12C9A"/>
  <w15:docId w15:val="{AEAA16BF-8579-4718-AA18-CFBB7652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99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link w:val="TextblockChar"/>
    <w:uiPriority w:val="99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uiPriority w:val="99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customStyle="1" w:styleId="Liste1">
    <w:name w:val="Liste 1"/>
    <w:basedOn w:val="Standard"/>
    <w:uiPriority w:val="99"/>
    <w:rsid w:val="002E013A"/>
    <w:pPr>
      <w:numPr>
        <w:numId w:val="12"/>
      </w:numPr>
      <w:tabs>
        <w:tab w:val="left" w:pos="1491"/>
      </w:tabs>
      <w:spacing w:before="40" w:after="40" w:line="300" w:lineRule="auto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CA2E5C"/>
    <w:pPr>
      <w:ind w:left="720"/>
      <w:contextualSpacing/>
    </w:pPr>
  </w:style>
  <w:style w:type="character" w:customStyle="1" w:styleId="TextblockChar">
    <w:name w:val="Textblock Char"/>
    <w:link w:val="Textblock"/>
    <w:uiPriority w:val="99"/>
    <w:locked/>
    <w:rsid w:val="00C308AF"/>
    <w:rPr>
      <w:rFonts w:ascii="Arial" w:eastAsia="Times New Roman" w:hAnsi="Arial" w:cs="Times New Roman"/>
      <w:color w:val="000000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21</cp:revision>
  <dcterms:created xsi:type="dcterms:W3CDTF">2025-02-26T10:22:00Z</dcterms:created>
  <dcterms:modified xsi:type="dcterms:W3CDTF">2025-06-15T11:07:00Z</dcterms:modified>
</cp:coreProperties>
</file>