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B39F4" w14:textId="2A8A1E84" w:rsidR="002D4BE9" w:rsidRPr="009D5603" w:rsidRDefault="00AE59AA" w:rsidP="002D4BE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  <w:t>Muster-</w:t>
      </w:r>
      <w:r w:rsidR="002D4BE9" w:rsidRPr="009D5603"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  <w:t>Betriebsvereinbarung über Mitarbeitergespräche</w:t>
      </w:r>
    </w:p>
    <w:p w14:paraId="328B3FDA" w14:textId="77777777" w:rsidR="002D4BE9" w:rsidRPr="009D5603" w:rsidRDefault="002D4BE9" w:rsidP="002D4B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9D5603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zwischen</w:t>
      </w:r>
    </w:p>
    <w:p w14:paraId="231D4B7D" w14:textId="77777777" w:rsidR="002D4BE9" w:rsidRPr="009D5603" w:rsidRDefault="002D4BE9" w:rsidP="002D4B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de-DE"/>
        </w:rPr>
      </w:pPr>
      <w:r w:rsidRPr="009D5603">
        <w:rPr>
          <w:rFonts w:ascii="Times New Roman" w:eastAsia="Times New Roman" w:hAnsi="Times New Roman" w:cs="Times New Roman"/>
          <w:lang w:eastAsia="de-DE"/>
        </w:rPr>
        <w:t>der Geschäftsleitung der</w:t>
      </w:r>
      <w:r w:rsidRPr="009D5603">
        <w:rPr>
          <w:rFonts w:ascii="Times New Roman" w:eastAsia="Times New Roman" w:hAnsi="Times New Roman" w:cs="Times New Roman"/>
          <w:lang w:eastAsia="de-DE"/>
        </w:rPr>
        <w:br/>
      </w:r>
      <w:r>
        <w:rPr>
          <w:rFonts w:ascii="Times New Roman" w:eastAsia="Times New Roman" w:hAnsi="Times New Roman" w:cs="Times New Roman"/>
          <w:b/>
          <w:bCs/>
          <w:lang w:eastAsia="de-DE"/>
        </w:rPr>
        <w:t>(</w:t>
      </w:r>
      <w:r w:rsidRPr="009D5603">
        <w:rPr>
          <w:rFonts w:ascii="Times New Roman" w:eastAsia="Times New Roman" w:hAnsi="Times New Roman" w:cs="Times New Roman"/>
          <w:b/>
          <w:bCs/>
          <w:lang w:eastAsia="de-DE"/>
        </w:rPr>
        <w:t>Name des Unternehmens</w:t>
      </w:r>
      <w:r>
        <w:rPr>
          <w:rFonts w:ascii="Times New Roman" w:eastAsia="Times New Roman" w:hAnsi="Times New Roman" w:cs="Times New Roman"/>
          <w:b/>
          <w:bCs/>
          <w:lang w:eastAsia="de-DE"/>
        </w:rPr>
        <w:t>)</w:t>
      </w:r>
      <w:r w:rsidRPr="009D5603">
        <w:rPr>
          <w:rFonts w:ascii="Times New Roman" w:eastAsia="Times New Roman" w:hAnsi="Times New Roman" w:cs="Times New Roman"/>
          <w:lang w:eastAsia="de-DE"/>
        </w:rPr>
        <w:br/>
        <w:t>– nachfolgend „Arbeitgeber“ genannt –</w:t>
      </w:r>
    </w:p>
    <w:p w14:paraId="35E5C437" w14:textId="77777777" w:rsidR="002D4BE9" w:rsidRPr="009D5603" w:rsidRDefault="002D4BE9" w:rsidP="002D4B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de-DE"/>
        </w:rPr>
      </w:pPr>
      <w:r w:rsidRPr="009D5603">
        <w:rPr>
          <w:rFonts w:ascii="Times New Roman" w:eastAsia="Times New Roman" w:hAnsi="Times New Roman" w:cs="Times New Roman"/>
          <w:lang w:eastAsia="de-DE"/>
        </w:rPr>
        <w:t>und dem</w:t>
      </w:r>
      <w:r w:rsidRPr="009D5603">
        <w:rPr>
          <w:rFonts w:ascii="Times New Roman" w:eastAsia="Times New Roman" w:hAnsi="Times New Roman" w:cs="Times New Roman"/>
          <w:lang w:eastAsia="de-DE"/>
        </w:rPr>
        <w:br/>
      </w:r>
      <w:r w:rsidRPr="009D5603">
        <w:rPr>
          <w:rFonts w:ascii="Times New Roman" w:eastAsia="Times New Roman" w:hAnsi="Times New Roman" w:cs="Times New Roman"/>
          <w:b/>
          <w:bCs/>
          <w:lang w:eastAsia="de-DE"/>
        </w:rPr>
        <w:t xml:space="preserve">Betriebsrat der </w:t>
      </w:r>
      <w:r>
        <w:rPr>
          <w:rFonts w:ascii="Times New Roman" w:eastAsia="Times New Roman" w:hAnsi="Times New Roman" w:cs="Times New Roman"/>
          <w:b/>
          <w:bCs/>
          <w:lang w:eastAsia="de-DE"/>
        </w:rPr>
        <w:t>(</w:t>
      </w:r>
      <w:r w:rsidRPr="009D5603">
        <w:rPr>
          <w:rFonts w:ascii="Times New Roman" w:eastAsia="Times New Roman" w:hAnsi="Times New Roman" w:cs="Times New Roman"/>
          <w:b/>
          <w:bCs/>
          <w:lang w:eastAsia="de-DE"/>
        </w:rPr>
        <w:t>Name des Unternehmens</w:t>
      </w:r>
      <w:r>
        <w:rPr>
          <w:rFonts w:ascii="Times New Roman" w:eastAsia="Times New Roman" w:hAnsi="Times New Roman" w:cs="Times New Roman"/>
          <w:b/>
          <w:bCs/>
          <w:lang w:eastAsia="de-DE"/>
        </w:rPr>
        <w:t>)</w:t>
      </w:r>
      <w:r w:rsidRPr="009D5603">
        <w:rPr>
          <w:rFonts w:ascii="Times New Roman" w:eastAsia="Times New Roman" w:hAnsi="Times New Roman" w:cs="Times New Roman"/>
          <w:lang w:eastAsia="de-DE"/>
        </w:rPr>
        <w:br/>
        <w:t>– nachfolgend „Betriebsrat“ genannt –</w:t>
      </w:r>
    </w:p>
    <w:p w14:paraId="4AA54899" w14:textId="77777777" w:rsidR="002D4BE9" w:rsidRPr="009D5603" w:rsidRDefault="002D4BE9" w:rsidP="002D4B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de-DE"/>
        </w:rPr>
      </w:pPr>
      <w:r w:rsidRPr="009D5603">
        <w:rPr>
          <w:rFonts w:ascii="Times New Roman" w:eastAsia="Times New Roman" w:hAnsi="Times New Roman" w:cs="Times New Roman"/>
          <w:lang w:eastAsia="de-DE"/>
        </w:rPr>
        <w:t>wird folgende Betriebsvereinbarung geschlossen:</w:t>
      </w:r>
    </w:p>
    <w:p w14:paraId="41DEEE86" w14:textId="77777777" w:rsidR="002D4BE9" w:rsidRPr="009D5603" w:rsidRDefault="002D4BE9" w:rsidP="002D4B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9D5603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§ 1 Ziel und Zweck</w:t>
      </w:r>
    </w:p>
    <w:p w14:paraId="20715576" w14:textId="77777777" w:rsidR="002D4BE9" w:rsidRPr="009D5603" w:rsidRDefault="002D4BE9" w:rsidP="002D4B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de-DE"/>
        </w:rPr>
      </w:pPr>
      <w:r w:rsidRPr="009D5603">
        <w:rPr>
          <w:rFonts w:ascii="Times New Roman" w:eastAsia="Times New Roman" w:hAnsi="Times New Roman" w:cs="Times New Roman"/>
          <w:lang w:eastAsia="de-DE"/>
        </w:rPr>
        <w:t>(1) Ziel dieser Betriebsvereinbarung ist die Regelung von regelmäßigen, strukturierten Mitarbeitergesprächen zwischen Führungskräften und Beschäftigten.</w:t>
      </w:r>
      <w:r w:rsidRPr="009D5603">
        <w:rPr>
          <w:rFonts w:ascii="Times New Roman" w:eastAsia="Times New Roman" w:hAnsi="Times New Roman" w:cs="Times New Roman"/>
          <w:lang w:eastAsia="de-DE"/>
        </w:rPr>
        <w:br/>
        <w:t>(2) Die Gespräche dienen der Förderung der Zusammenarbeit, der persönlichen Entwicklung der Beschäftigten sowie der Verbesserung von Arbeitszufriedenheit, Leistung und Kommunikation.</w:t>
      </w:r>
      <w:r w:rsidRPr="009D5603">
        <w:rPr>
          <w:rFonts w:ascii="Times New Roman" w:eastAsia="Times New Roman" w:hAnsi="Times New Roman" w:cs="Times New Roman"/>
          <w:lang w:eastAsia="de-DE"/>
        </w:rPr>
        <w:br/>
        <w:t>(3) Mitarbeitergespräche sind ausdrücklich keine disziplinarischen Gespräche. Sie finden unabhängig von Abmahnungen, Beschwerden oder ähnlichen Verfahren statt.</w:t>
      </w:r>
    </w:p>
    <w:p w14:paraId="36E84DFC" w14:textId="77777777" w:rsidR="002D4BE9" w:rsidRPr="009D5603" w:rsidRDefault="002D4BE9" w:rsidP="002D4B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9D5603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§ 2 Geltungsbereich</w:t>
      </w:r>
    </w:p>
    <w:p w14:paraId="09048648" w14:textId="77777777" w:rsidR="002D4BE9" w:rsidRPr="009D5603" w:rsidRDefault="002D4BE9" w:rsidP="002D4B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de-DE"/>
        </w:rPr>
      </w:pPr>
      <w:r w:rsidRPr="009D5603">
        <w:rPr>
          <w:rFonts w:ascii="Times New Roman" w:eastAsia="Times New Roman" w:hAnsi="Times New Roman" w:cs="Times New Roman"/>
          <w:lang w:eastAsia="de-DE"/>
        </w:rPr>
        <w:t>Diese Betriebsvereinbarung gilt für alle Arbeitnehmerinnen und Arbeitnehmer des Unternehmens einschließlich Teilzeit- und befristet Beschäftigter. Ausgenommen sind Auszubildende, Praktikanten und Werkstudenten, sofern keine gesonderte Regelung getroffen wird.</w:t>
      </w:r>
    </w:p>
    <w:p w14:paraId="0DA02172" w14:textId="77777777" w:rsidR="002D4BE9" w:rsidRPr="009D5603" w:rsidRDefault="002D4BE9" w:rsidP="002D4B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9D5603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§ 3 Turnus und Anlässe</w:t>
      </w:r>
    </w:p>
    <w:p w14:paraId="532FC91C" w14:textId="77777777" w:rsidR="002D4BE9" w:rsidRPr="009D5603" w:rsidRDefault="002D4BE9" w:rsidP="002D4B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de-DE"/>
        </w:rPr>
      </w:pPr>
      <w:r w:rsidRPr="009D5603">
        <w:rPr>
          <w:rFonts w:ascii="Times New Roman" w:eastAsia="Times New Roman" w:hAnsi="Times New Roman" w:cs="Times New Roman"/>
          <w:lang w:eastAsia="de-DE"/>
        </w:rPr>
        <w:t>(1) Es findet mindestens ein Mitarbeitergespräch pro Kalenderjahr statt.</w:t>
      </w:r>
      <w:r w:rsidRPr="009D5603">
        <w:rPr>
          <w:rFonts w:ascii="Times New Roman" w:eastAsia="Times New Roman" w:hAnsi="Times New Roman" w:cs="Times New Roman"/>
          <w:lang w:eastAsia="de-DE"/>
        </w:rPr>
        <w:br/>
        <w:t>(2) Darüber hinaus können anlassbezogene Gespräche (z. B. nach der Probezeit, bei Rollenwechseln, nach Weiterbildungen oder auf Wunsch des Mitarbeiters bzw. der Führungskraft) geführt werden.</w:t>
      </w:r>
      <w:r w:rsidRPr="009D5603">
        <w:rPr>
          <w:rFonts w:ascii="Times New Roman" w:eastAsia="Times New Roman" w:hAnsi="Times New Roman" w:cs="Times New Roman"/>
          <w:lang w:eastAsia="de-DE"/>
        </w:rPr>
        <w:br/>
        <w:t>(3) Gespräche sollen frühzeitig geplant und rechtzeitig angekündigt werden (mindestens zwei Wochen vorher).</w:t>
      </w:r>
    </w:p>
    <w:p w14:paraId="6B4327F0" w14:textId="77777777" w:rsidR="002D4BE9" w:rsidRPr="009D5603" w:rsidRDefault="002D4BE9" w:rsidP="002D4B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9D5603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§ 4 Ablauf und Inhalte</w:t>
      </w:r>
    </w:p>
    <w:p w14:paraId="2173B1C6" w14:textId="15997291" w:rsidR="002D4BE9" w:rsidRPr="009D5603" w:rsidRDefault="002D4BE9" w:rsidP="002D4B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de-DE"/>
        </w:rPr>
      </w:pPr>
      <w:r w:rsidRPr="009D5603">
        <w:rPr>
          <w:rFonts w:ascii="Times New Roman" w:eastAsia="Times New Roman" w:hAnsi="Times New Roman" w:cs="Times New Roman"/>
          <w:lang w:eastAsia="de-DE"/>
        </w:rPr>
        <w:t>(1) Das Gespräch findet in ruhiger, vertraulicher Atmosphäre statt und dauert in der Regel zwischen 45 und 90 Minuten.</w:t>
      </w:r>
      <w:r w:rsidRPr="009D5603">
        <w:rPr>
          <w:rFonts w:ascii="Times New Roman" w:eastAsia="Times New Roman" w:hAnsi="Times New Roman" w:cs="Times New Roman"/>
          <w:lang w:eastAsia="de-DE"/>
        </w:rPr>
        <w:br/>
        <w:t xml:space="preserve">(2) Inhaltliche Schwerpunkte können </w:t>
      </w:r>
      <w:proofErr w:type="spellStart"/>
      <w:proofErr w:type="gramStart"/>
      <w:r w:rsidRPr="009D5603">
        <w:rPr>
          <w:rFonts w:ascii="Times New Roman" w:eastAsia="Times New Roman" w:hAnsi="Times New Roman" w:cs="Times New Roman"/>
          <w:lang w:eastAsia="de-DE"/>
        </w:rPr>
        <w:t>sein:Rückblick</w:t>
      </w:r>
      <w:proofErr w:type="spellEnd"/>
      <w:proofErr w:type="gramEnd"/>
      <w:r w:rsidRPr="009D5603">
        <w:rPr>
          <w:rFonts w:ascii="Times New Roman" w:eastAsia="Times New Roman" w:hAnsi="Times New Roman" w:cs="Times New Roman"/>
          <w:lang w:eastAsia="de-DE"/>
        </w:rPr>
        <w:t xml:space="preserve"> auf die bisherige Arbeitsleistung</w:t>
      </w:r>
    </w:p>
    <w:p w14:paraId="6E77C6B4" w14:textId="77777777" w:rsidR="002D4BE9" w:rsidRPr="009D5603" w:rsidRDefault="002D4BE9" w:rsidP="002D4BE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de-DE"/>
        </w:rPr>
      </w:pPr>
      <w:r w:rsidRPr="009D5603">
        <w:rPr>
          <w:rFonts w:ascii="Times New Roman" w:eastAsia="Times New Roman" w:hAnsi="Times New Roman" w:cs="Times New Roman"/>
          <w:lang w:eastAsia="de-DE"/>
        </w:rPr>
        <w:t>Besprechung von Zielen, Aufgaben und Verantwortlichkeiten</w:t>
      </w:r>
    </w:p>
    <w:p w14:paraId="040ED610" w14:textId="77777777" w:rsidR="002D4BE9" w:rsidRPr="009D5603" w:rsidRDefault="002D4BE9" w:rsidP="002D4BE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de-DE"/>
        </w:rPr>
      </w:pPr>
      <w:r w:rsidRPr="009D5603">
        <w:rPr>
          <w:rFonts w:ascii="Times New Roman" w:eastAsia="Times New Roman" w:hAnsi="Times New Roman" w:cs="Times New Roman"/>
          <w:lang w:eastAsia="de-DE"/>
        </w:rPr>
        <w:t>Entwicklungsmöglichkeiten und Weiterbildungsbedarf</w:t>
      </w:r>
    </w:p>
    <w:p w14:paraId="4836E23A" w14:textId="77777777" w:rsidR="002D4BE9" w:rsidRPr="009D5603" w:rsidRDefault="002D4BE9" w:rsidP="002D4BE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de-DE"/>
        </w:rPr>
      </w:pPr>
      <w:r w:rsidRPr="009D5603">
        <w:rPr>
          <w:rFonts w:ascii="Times New Roman" w:eastAsia="Times New Roman" w:hAnsi="Times New Roman" w:cs="Times New Roman"/>
          <w:lang w:eastAsia="de-DE"/>
        </w:rPr>
        <w:t>Zusammenarbeit im Team und mit Vorgesetzten</w:t>
      </w:r>
    </w:p>
    <w:p w14:paraId="7C91B0AB" w14:textId="77777777" w:rsidR="002D4BE9" w:rsidRPr="009D5603" w:rsidRDefault="002D4BE9" w:rsidP="002D4BE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de-DE"/>
        </w:rPr>
      </w:pPr>
      <w:r w:rsidRPr="009D5603">
        <w:rPr>
          <w:rFonts w:ascii="Times New Roman" w:eastAsia="Times New Roman" w:hAnsi="Times New Roman" w:cs="Times New Roman"/>
          <w:lang w:eastAsia="de-DE"/>
        </w:rPr>
        <w:t>Arbeitsbedingungen und Belastungssituationen</w:t>
      </w:r>
    </w:p>
    <w:p w14:paraId="7C339C02" w14:textId="77777777" w:rsidR="002D4BE9" w:rsidRPr="009D5603" w:rsidRDefault="002D4BE9" w:rsidP="002D4BE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de-DE"/>
        </w:rPr>
      </w:pPr>
      <w:r w:rsidRPr="009D5603">
        <w:rPr>
          <w:rFonts w:ascii="Times New Roman" w:eastAsia="Times New Roman" w:hAnsi="Times New Roman" w:cs="Times New Roman"/>
          <w:lang w:eastAsia="de-DE"/>
        </w:rPr>
        <w:lastRenderedPageBreak/>
        <w:t>Vereinbarung konkreter Maßnahmen oder Ziele</w:t>
      </w:r>
    </w:p>
    <w:p w14:paraId="62F4FDB9" w14:textId="77777777" w:rsidR="002D4BE9" w:rsidRPr="009D5603" w:rsidRDefault="002D4BE9" w:rsidP="002D4B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de-DE"/>
        </w:rPr>
      </w:pPr>
      <w:r w:rsidRPr="009D5603">
        <w:rPr>
          <w:rFonts w:ascii="Times New Roman" w:eastAsia="Times New Roman" w:hAnsi="Times New Roman" w:cs="Times New Roman"/>
          <w:lang w:eastAsia="de-DE"/>
        </w:rPr>
        <w:t>(3) Die Gesprächsstruktur wird durch einen einheitlichen Gesprächsleitfaden unterstützt, der gemeinsam von Arbeitgeber und Betriebsrat entwickelt und regelmäßig überprüft wird.</w:t>
      </w:r>
    </w:p>
    <w:p w14:paraId="6BB68BEE" w14:textId="77777777" w:rsidR="002D4BE9" w:rsidRPr="009D5603" w:rsidRDefault="002D4BE9" w:rsidP="002D4B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9D5603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§ 5 Dokumentation</w:t>
      </w:r>
    </w:p>
    <w:p w14:paraId="55230E9D" w14:textId="77777777" w:rsidR="002D4BE9" w:rsidRPr="009D5603" w:rsidRDefault="002D4BE9" w:rsidP="002D4B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de-DE"/>
        </w:rPr>
      </w:pPr>
      <w:r w:rsidRPr="009D5603">
        <w:rPr>
          <w:rFonts w:ascii="Times New Roman" w:eastAsia="Times New Roman" w:hAnsi="Times New Roman" w:cs="Times New Roman"/>
          <w:lang w:eastAsia="de-DE"/>
        </w:rPr>
        <w:t>(1) Das Gespräch kann in einer kurzen Gesprächsnotiz dokumentiert werden, die von beiden Parteien eingesehen und unterzeichnet werden kann.</w:t>
      </w:r>
      <w:r w:rsidRPr="009D5603">
        <w:rPr>
          <w:rFonts w:ascii="Times New Roman" w:eastAsia="Times New Roman" w:hAnsi="Times New Roman" w:cs="Times New Roman"/>
          <w:lang w:eastAsia="de-DE"/>
        </w:rPr>
        <w:br/>
        <w:t>(2) Die Dokumentation dient ausschließlich der Nachverfolgung vereinbarter Maßnahmen und darf nicht ohne Zustimmung des Mitarbeiters in die Personalakte aufgenommen werden.</w:t>
      </w:r>
      <w:r w:rsidRPr="009D5603">
        <w:rPr>
          <w:rFonts w:ascii="Times New Roman" w:eastAsia="Times New Roman" w:hAnsi="Times New Roman" w:cs="Times New Roman"/>
          <w:lang w:eastAsia="de-DE"/>
        </w:rPr>
        <w:br/>
        <w:t>(3) Eine elektronische Speicherung ist nur unter Beachtung der datenschutzrechtlichen Bestimmungen zulässig.</w:t>
      </w:r>
    </w:p>
    <w:p w14:paraId="3CF47F44" w14:textId="77777777" w:rsidR="002D4BE9" w:rsidRPr="009D5603" w:rsidRDefault="002D4BE9" w:rsidP="002D4B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9D5603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§ 6 Datenschutz und Vertraulichkeit</w:t>
      </w:r>
    </w:p>
    <w:p w14:paraId="0AC33291" w14:textId="77777777" w:rsidR="002D4BE9" w:rsidRPr="009D5603" w:rsidRDefault="002D4BE9" w:rsidP="002D4B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de-DE"/>
        </w:rPr>
      </w:pPr>
      <w:r w:rsidRPr="009D5603">
        <w:rPr>
          <w:rFonts w:ascii="Times New Roman" w:eastAsia="Times New Roman" w:hAnsi="Times New Roman" w:cs="Times New Roman"/>
          <w:lang w:eastAsia="de-DE"/>
        </w:rPr>
        <w:t>(1) Alle im Gespräch besprochenen Inhalte unterliegen der Vertraulichkeit.</w:t>
      </w:r>
      <w:r w:rsidRPr="009D5603">
        <w:rPr>
          <w:rFonts w:ascii="Times New Roman" w:eastAsia="Times New Roman" w:hAnsi="Times New Roman" w:cs="Times New Roman"/>
          <w:lang w:eastAsia="de-DE"/>
        </w:rPr>
        <w:br/>
        <w:t>(2) Gesprächsinhalte dürfen nur mit Zustimmung des Mitarbeiters an Dritte weitergegeben werden.</w:t>
      </w:r>
      <w:r w:rsidRPr="009D5603">
        <w:rPr>
          <w:rFonts w:ascii="Times New Roman" w:eastAsia="Times New Roman" w:hAnsi="Times New Roman" w:cs="Times New Roman"/>
          <w:lang w:eastAsia="de-DE"/>
        </w:rPr>
        <w:br/>
        <w:t>(3) Die Datenschutzbestimmungen gemäß DSGVO und BDSG sind einzuhalten.</w:t>
      </w:r>
    </w:p>
    <w:p w14:paraId="7D779680" w14:textId="77777777" w:rsidR="002D4BE9" w:rsidRPr="009D5603" w:rsidRDefault="002D4BE9" w:rsidP="002D4B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9D5603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§ 7 Schulung und Vorbereitung</w:t>
      </w:r>
    </w:p>
    <w:p w14:paraId="6FD5A4AF" w14:textId="77777777" w:rsidR="002D4BE9" w:rsidRPr="009D5603" w:rsidRDefault="002D4BE9" w:rsidP="002D4B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de-DE"/>
        </w:rPr>
      </w:pPr>
      <w:r w:rsidRPr="009D5603">
        <w:rPr>
          <w:rFonts w:ascii="Times New Roman" w:eastAsia="Times New Roman" w:hAnsi="Times New Roman" w:cs="Times New Roman"/>
          <w:lang w:eastAsia="de-DE"/>
        </w:rPr>
        <w:t>(1) Führungskräfte werden regelmäßig im Führen von Mitarbeitergesprächen geschult.</w:t>
      </w:r>
      <w:r w:rsidRPr="009D5603">
        <w:rPr>
          <w:rFonts w:ascii="Times New Roman" w:eastAsia="Times New Roman" w:hAnsi="Times New Roman" w:cs="Times New Roman"/>
          <w:lang w:eastAsia="de-DE"/>
        </w:rPr>
        <w:br/>
        <w:t>(2) Beschäftigte erhalten rechtzeitig Gelegenheit, sich auf das Gespräch vorzubereiten (z. B. durch Leitfäden oder Fragebögen).</w:t>
      </w:r>
    </w:p>
    <w:p w14:paraId="721BB4E6" w14:textId="77777777" w:rsidR="002D4BE9" w:rsidRPr="009D5603" w:rsidRDefault="002D4BE9" w:rsidP="002D4B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9D5603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§ 8 Mitbestimmung und Kontrolle</w:t>
      </w:r>
    </w:p>
    <w:p w14:paraId="2BF7C7FA" w14:textId="77777777" w:rsidR="002D4BE9" w:rsidRPr="009D5603" w:rsidRDefault="002D4BE9" w:rsidP="002D4B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de-DE"/>
        </w:rPr>
      </w:pPr>
      <w:r w:rsidRPr="009D5603">
        <w:rPr>
          <w:rFonts w:ascii="Times New Roman" w:eastAsia="Times New Roman" w:hAnsi="Times New Roman" w:cs="Times New Roman"/>
          <w:lang w:eastAsia="de-DE"/>
        </w:rPr>
        <w:t>(1) Der Betriebsrat ist über die grundsätzliche Durchführung der Gespräche zu informieren.</w:t>
      </w:r>
      <w:r w:rsidRPr="009D5603">
        <w:rPr>
          <w:rFonts w:ascii="Times New Roman" w:eastAsia="Times New Roman" w:hAnsi="Times New Roman" w:cs="Times New Roman"/>
          <w:lang w:eastAsia="de-DE"/>
        </w:rPr>
        <w:br/>
        <w:t>(2) Er hat das Recht, den Gesprächsleitfaden mitzugestalten und Änderungen zu prüfen.</w:t>
      </w:r>
      <w:r w:rsidRPr="009D5603">
        <w:rPr>
          <w:rFonts w:ascii="Times New Roman" w:eastAsia="Times New Roman" w:hAnsi="Times New Roman" w:cs="Times New Roman"/>
          <w:lang w:eastAsia="de-DE"/>
        </w:rPr>
        <w:br/>
        <w:t>(3) Individuelle Gesprächsinhalte bleiben hiervon unberührt.</w:t>
      </w:r>
    </w:p>
    <w:p w14:paraId="5BBF955D" w14:textId="77777777" w:rsidR="002D4BE9" w:rsidRPr="009D5603" w:rsidRDefault="002D4BE9" w:rsidP="002D4B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9D5603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§ 9 Inkrafttreten und Laufzeit</w:t>
      </w:r>
    </w:p>
    <w:p w14:paraId="5FD1FEEE" w14:textId="77777777" w:rsidR="002D4BE9" w:rsidRPr="009D5603" w:rsidRDefault="002D4BE9" w:rsidP="002D4B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de-DE"/>
        </w:rPr>
      </w:pPr>
      <w:r w:rsidRPr="009D5603">
        <w:rPr>
          <w:rFonts w:ascii="Times New Roman" w:eastAsia="Times New Roman" w:hAnsi="Times New Roman" w:cs="Times New Roman"/>
          <w:lang w:eastAsia="de-DE"/>
        </w:rPr>
        <w:t xml:space="preserve">(1) Diese Betriebsvereinbarung tritt am </w:t>
      </w:r>
      <w:r>
        <w:rPr>
          <w:rFonts w:ascii="Times New Roman" w:eastAsia="Times New Roman" w:hAnsi="Times New Roman" w:cs="Times New Roman"/>
          <w:lang w:eastAsia="de-DE"/>
        </w:rPr>
        <w:t>(…)</w:t>
      </w:r>
      <w:r w:rsidRPr="009D5603">
        <w:rPr>
          <w:rFonts w:ascii="Times New Roman" w:eastAsia="Times New Roman" w:hAnsi="Times New Roman" w:cs="Times New Roman"/>
          <w:lang w:eastAsia="de-DE"/>
        </w:rPr>
        <w:t xml:space="preserve"> in Kraft.</w:t>
      </w:r>
      <w:r w:rsidRPr="009D5603">
        <w:rPr>
          <w:rFonts w:ascii="Times New Roman" w:eastAsia="Times New Roman" w:hAnsi="Times New Roman" w:cs="Times New Roman"/>
          <w:lang w:eastAsia="de-DE"/>
        </w:rPr>
        <w:br/>
        <w:t>(2) Sie gilt auf unbestimmte Zeit.</w:t>
      </w:r>
      <w:r w:rsidRPr="009D5603">
        <w:rPr>
          <w:rFonts w:ascii="Times New Roman" w:eastAsia="Times New Roman" w:hAnsi="Times New Roman" w:cs="Times New Roman"/>
          <w:lang w:eastAsia="de-DE"/>
        </w:rPr>
        <w:br/>
        <w:t>(3) Sie kann mit einer Frist von drei Monaten zum Quartalsende schriftlich gekündigt werden.</w:t>
      </w:r>
      <w:r w:rsidRPr="009D5603">
        <w:rPr>
          <w:rFonts w:ascii="Times New Roman" w:eastAsia="Times New Roman" w:hAnsi="Times New Roman" w:cs="Times New Roman"/>
          <w:lang w:eastAsia="de-DE"/>
        </w:rPr>
        <w:br/>
        <w:t>(4) Nach Kündigung gilt sie bis zum Abschluss einer neuen Vereinbarung nach.</w:t>
      </w:r>
    </w:p>
    <w:p w14:paraId="162DCAC1" w14:textId="77777777" w:rsidR="002D4BE9" w:rsidRPr="009D5603" w:rsidRDefault="002D4BE9" w:rsidP="002D4B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9D5603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§ 10 Schlussbestimmungen</w:t>
      </w:r>
    </w:p>
    <w:p w14:paraId="143CB7AE" w14:textId="6CFDB0AB" w:rsidR="002D4BE9" w:rsidRPr="002D4BE9" w:rsidRDefault="002D4BE9" w:rsidP="00A23617">
      <w:pPr>
        <w:pStyle w:val="Listenabsatz"/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de-DE"/>
        </w:rPr>
      </w:pPr>
      <w:r w:rsidRPr="002D4BE9">
        <w:rPr>
          <w:rFonts w:ascii="Times New Roman" w:eastAsia="Times New Roman" w:hAnsi="Times New Roman" w:cs="Times New Roman"/>
          <w:lang w:eastAsia="de-DE"/>
        </w:rPr>
        <w:t>Änderungen oder Ergänzungen dieser Vereinbarung bedürfen der Schriftform.</w:t>
      </w:r>
      <w:r w:rsidRPr="002D4BE9">
        <w:rPr>
          <w:rFonts w:ascii="Times New Roman" w:eastAsia="Times New Roman" w:hAnsi="Times New Roman" w:cs="Times New Roman"/>
          <w:lang w:eastAsia="de-DE"/>
        </w:rPr>
        <w:br/>
        <w:t>(2) Sollten einzelne Bestimmungen unwirksam sein, bleibt die Wirksamkeit der übrigen unberührt. Die Vertragspartner verpflichten sich, eine der unwirksamen Bestimmung wirtschaftlich möglichst nahekommende Regelung zu treffen.</w:t>
      </w:r>
    </w:p>
    <w:p w14:paraId="47EE4C7B" w14:textId="77777777" w:rsidR="0035328E" w:rsidRDefault="0035328E" w:rsidP="00E16942">
      <w:pPr>
        <w:jc w:val="both"/>
        <w:rPr>
          <w:b/>
          <w:bCs/>
          <w:i/>
          <w:iCs/>
        </w:rPr>
      </w:pPr>
    </w:p>
    <w:sectPr w:rsidR="0035328E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AB92B" w14:textId="77777777" w:rsidR="00443F27" w:rsidRDefault="00443F27" w:rsidP="00645C6A">
      <w:pPr>
        <w:spacing w:after="0" w:line="240" w:lineRule="auto"/>
      </w:pPr>
      <w:r>
        <w:separator/>
      </w:r>
    </w:p>
  </w:endnote>
  <w:endnote w:type="continuationSeparator" w:id="0">
    <w:p w14:paraId="6116A781" w14:textId="77777777" w:rsidR="00443F27" w:rsidRDefault="00443F27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F3EE4" w14:textId="0969101F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018FBEBD" wp14:editId="0295180E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proofErr w:type="gramStart"/>
    <w:r w:rsidRPr="0012313C">
      <w:rPr>
        <w:sz w:val="16"/>
        <w:szCs w:val="16"/>
      </w:rPr>
      <w:t>©  WEKA</w:t>
    </w:r>
    <w:proofErr w:type="gramEnd"/>
    <w:r w:rsidRPr="0012313C">
      <w:rPr>
        <w:sz w:val="16"/>
        <w:szCs w:val="16"/>
      </w:rPr>
      <w:t xml:space="preserve">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35328E">
      <w:rPr>
        <w:sz w:val="16"/>
        <w:szCs w:val="16"/>
      </w:rPr>
      <w:t>März</w:t>
    </w:r>
    <w:r w:rsidR="008140EA">
      <w:rPr>
        <w:sz w:val="16"/>
        <w:szCs w:val="16"/>
      </w:rPr>
      <w:t xml:space="preserve"> 2026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B855E" w14:textId="77777777" w:rsidR="00443F27" w:rsidRDefault="00443F27" w:rsidP="00645C6A">
      <w:pPr>
        <w:spacing w:after="0" w:line="240" w:lineRule="auto"/>
      </w:pPr>
      <w:r>
        <w:separator/>
      </w:r>
    </w:p>
  </w:footnote>
  <w:footnote w:type="continuationSeparator" w:id="0">
    <w:p w14:paraId="26B36AB8" w14:textId="77777777" w:rsidR="00443F27" w:rsidRDefault="00443F27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8B13A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3BE4E402" wp14:editId="570BFA5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4805D4"/>
    <w:multiLevelType w:val="hybridMultilevel"/>
    <w:tmpl w:val="98206A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1E170D34"/>
    <w:multiLevelType w:val="multilevel"/>
    <w:tmpl w:val="86C4B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3A146F"/>
    <w:multiLevelType w:val="hybridMultilevel"/>
    <w:tmpl w:val="FB3854E4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FC612B"/>
    <w:multiLevelType w:val="hybridMultilevel"/>
    <w:tmpl w:val="EBA6D4E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 w15:restartNumberingAfterBreak="0">
    <w:nsid w:val="682221C6"/>
    <w:multiLevelType w:val="hybridMultilevel"/>
    <w:tmpl w:val="C2A4A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BA27DD"/>
    <w:multiLevelType w:val="hybridMultilevel"/>
    <w:tmpl w:val="B540CF88"/>
    <w:lvl w:ilvl="0" w:tplc="32684FC4">
      <w:start w:val="1"/>
      <w:numFmt w:val="decimal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5" w15:restartNumberingAfterBreak="0">
    <w:nsid w:val="7C0F2B57"/>
    <w:multiLevelType w:val="hybridMultilevel"/>
    <w:tmpl w:val="BF1AE9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2114979480">
    <w:abstractNumId w:val="16"/>
  </w:num>
  <w:num w:numId="2" w16cid:durableId="1655720840">
    <w:abstractNumId w:val="0"/>
  </w:num>
  <w:num w:numId="3" w16cid:durableId="245382969">
    <w:abstractNumId w:val="11"/>
  </w:num>
  <w:num w:numId="4" w16cid:durableId="1618177496">
    <w:abstractNumId w:val="10"/>
  </w:num>
  <w:num w:numId="5" w16cid:durableId="1877964660">
    <w:abstractNumId w:val="1"/>
  </w:num>
  <w:num w:numId="6" w16cid:durableId="902569762">
    <w:abstractNumId w:val="14"/>
  </w:num>
  <w:num w:numId="7" w16cid:durableId="17745885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89754059">
    <w:abstractNumId w:val="7"/>
  </w:num>
  <w:num w:numId="9" w16cid:durableId="1808667690">
    <w:abstractNumId w:val="2"/>
  </w:num>
  <w:num w:numId="10" w16cid:durableId="111941961">
    <w:abstractNumId w:val="9"/>
  </w:num>
  <w:num w:numId="11" w16cid:durableId="229535241">
    <w:abstractNumId w:val="13"/>
  </w:num>
  <w:num w:numId="12" w16cid:durableId="1709447172">
    <w:abstractNumId w:val="15"/>
  </w:num>
  <w:num w:numId="13" w16cid:durableId="1315257894">
    <w:abstractNumId w:val="12"/>
  </w:num>
  <w:num w:numId="14" w16cid:durableId="1858689953">
    <w:abstractNumId w:val="3"/>
  </w:num>
  <w:num w:numId="15" w16cid:durableId="1124427126">
    <w:abstractNumId w:val="8"/>
  </w:num>
  <w:num w:numId="16" w16cid:durableId="1214348629">
    <w:abstractNumId w:val="5"/>
  </w:num>
  <w:num w:numId="17" w16cid:durableId="15515033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5C6A"/>
    <w:rsid w:val="0004230B"/>
    <w:rsid w:val="00046A0C"/>
    <w:rsid w:val="00051EEE"/>
    <w:rsid w:val="00053D6E"/>
    <w:rsid w:val="00097F1E"/>
    <w:rsid w:val="000C1235"/>
    <w:rsid w:val="000F3088"/>
    <w:rsid w:val="001211D7"/>
    <w:rsid w:val="0012313C"/>
    <w:rsid w:val="00154639"/>
    <w:rsid w:val="0019342F"/>
    <w:rsid w:val="00265D3A"/>
    <w:rsid w:val="00267D40"/>
    <w:rsid w:val="002D4BE9"/>
    <w:rsid w:val="0035328E"/>
    <w:rsid w:val="004070D7"/>
    <w:rsid w:val="0043100C"/>
    <w:rsid w:val="00443F27"/>
    <w:rsid w:val="004B103B"/>
    <w:rsid w:val="004E4B9B"/>
    <w:rsid w:val="005A25DA"/>
    <w:rsid w:val="005B72E6"/>
    <w:rsid w:val="005C1193"/>
    <w:rsid w:val="005E2E83"/>
    <w:rsid w:val="0062183F"/>
    <w:rsid w:val="00645C6A"/>
    <w:rsid w:val="006527DB"/>
    <w:rsid w:val="006E17BA"/>
    <w:rsid w:val="006E7E46"/>
    <w:rsid w:val="00730DBA"/>
    <w:rsid w:val="00760A5F"/>
    <w:rsid w:val="007B14D4"/>
    <w:rsid w:val="007C20F8"/>
    <w:rsid w:val="00800A1E"/>
    <w:rsid w:val="008140EA"/>
    <w:rsid w:val="00825C7C"/>
    <w:rsid w:val="008337B7"/>
    <w:rsid w:val="0087317C"/>
    <w:rsid w:val="008757A7"/>
    <w:rsid w:val="008F1965"/>
    <w:rsid w:val="009D1ADA"/>
    <w:rsid w:val="00A34419"/>
    <w:rsid w:val="00A51AF1"/>
    <w:rsid w:val="00A61090"/>
    <w:rsid w:val="00A81E88"/>
    <w:rsid w:val="00A9579E"/>
    <w:rsid w:val="00AB6068"/>
    <w:rsid w:val="00AC6AD8"/>
    <w:rsid w:val="00AE59AA"/>
    <w:rsid w:val="00B42537"/>
    <w:rsid w:val="00BA6766"/>
    <w:rsid w:val="00BE3933"/>
    <w:rsid w:val="00C21178"/>
    <w:rsid w:val="00C512C3"/>
    <w:rsid w:val="00C628D6"/>
    <w:rsid w:val="00CB5669"/>
    <w:rsid w:val="00CC14C0"/>
    <w:rsid w:val="00CF3AFC"/>
    <w:rsid w:val="00D33CF9"/>
    <w:rsid w:val="00DC677A"/>
    <w:rsid w:val="00DD28A9"/>
    <w:rsid w:val="00E16942"/>
    <w:rsid w:val="00E24430"/>
    <w:rsid w:val="00E9159F"/>
    <w:rsid w:val="00F0178C"/>
    <w:rsid w:val="00F86546"/>
    <w:rsid w:val="00FB686C"/>
    <w:rsid w:val="00FC2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A9BB79"/>
  <w15:docId w15:val="{9D1AA8D8-C0CC-4769-8EB9-A693F27FA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F017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3424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Michl, Melanie</cp:lastModifiedBy>
  <cp:revision>15</cp:revision>
  <dcterms:created xsi:type="dcterms:W3CDTF">2019-04-05T15:20:00Z</dcterms:created>
  <dcterms:modified xsi:type="dcterms:W3CDTF">2026-02-12T07:35:00Z</dcterms:modified>
</cp:coreProperties>
</file>