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35C7C3EF" w14:textId="52645674" w:rsidR="002A1CF2" w:rsidRPr="002A1CF2" w:rsidRDefault="0038348C" w:rsidP="002A1C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/>
        </w:rPr>
        <w:t>Mitbestimmungsrechte bei Prämien</w:t>
      </w:r>
      <w:r w:rsidR="002A1CF2" w:rsidRPr="002A1C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/>
        </w:rPr>
        <w:t xml:space="preserve"> 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8006"/>
        <w:gridCol w:w="1056"/>
      </w:tblGrid>
      <w:tr w:rsidR="002A1CF2" w:rsidRPr="002A1CF2" w14:paraId="654F7257" w14:textId="77777777" w:rsidTr="00603D05">
        <w:tc>
          <w:tcPr>
            <w:tcW w:w="0" w:type="auto"/>
          </w:tcPr>
          <w:p w14:paraId="4BB47347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</w:pPr>
            <w:proofErr w:type="spellStart"/>
            <w:r w:rsidRPr="002A1CF2"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  <w:t>To</w:t>
            </w:r>
            <w:proofErr w:type="spellEnd"/>
            <w:r w:rsidRPr="002A1CF2"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  <w:t xml:space="preserve"> do</w:t>
            </w:r>
          </w:p>
        </w:tc>
        <w:tc>
          <w:tcPr>
            <w:tcW w:w="0" w:type="auto"/>
          </w:tcPr>
          <w:p w14:paraId="64B74142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</w:pPr>
            <w:r w:rsidRPr="002A1CF2"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  <w:t>Erledigt</w:t>
            </w:r>
          </w:p>
        </w:tc>
      </w:tr>
      <w:tr w:rsidR="002A1CF2" w:rsidRPr="002A1CF2" w14:paraId="3C65729F" w14:textId="77777777" w:rsidTr="00603D05">
        <w:tc>
          <w:tcPr>
            <w:tcW w:w="0" w:type="auto"/>
          </w:tcPr>
          <w:p w14:paraId="3F8FB431" w14:textId="158946BE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Prüfen Sie, ob der Arbeitgeber eine Gratifikation freiwillig einführen, ändern oder neu strukturieren möchte.</w:t>
            </w:r>
          </w:p>
        </w:tc>
        <w:tc>
          <w:tcPr>
            <w:tcW w:w="0" w:type="auto"/>
          </w:tcPr>
          <w:p w14:paraId="0700951F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3B411CCC" w14:textId="77777777" w:rsidTr="00603D05">
        <w:tc>
          <w:tcPr>
            <w:tcW w:w="0" w:type="auto"/>
          </w:tcPr>
          <w:p w14:paraId="67835136" w14:textId="5DE3D860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K</w:t>
            </w: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lären Sie, ob eine kollektive Regelung betroffen ist, da das Mitbestimmungsrecht nach § 87 Abs. 1 Nr. 10 BetrVG nur bei Fragen der betrieblichen Lohngestaltung greift.</w:t>
            </w:r>
          </w:p>
        </w:tc>
        <w:tc>
          <w:tcPr>
            <w:tcW w:w="0" w:type="auto"/>
          </w:tcPr>
          <w:p w14:paraId="33CF857F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73523C06" w14:textId="77777777" w:rsidTr="00603D05">
        <w:tc>
          <w:tcPr>
            <w:tcW w:w="0" w:type="auto"/>
          </w:tcPr>
          <w:p w14:paraId="11E490AE" w14:textId="0561BC5F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Stellen Sie fest, ob es um die Verteilungsgrundsätze der Gratifikation geht, denn insoweit besteht ein zwingendes Mitbestimmungsrecht.</w:t>
            </w:r>
          </w:p>
        </w:tc>
        <w:tc>
          <w:tcPr>
            <w:tcW w:w="0" w:type="auto"/>
          </w:tcPr>
          <w:p w14:paraId="088F0F7F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5A318ED0" w14:textId="77777777" w:rsidTr="00603D05">
        <w:tc>
          <w:tcPr>
            <w:tcW w:w="0" w:type="auto"/>
          </w:tcPr>
          <w:p w14:paraId="0048EA28" w14:textId="22C76351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Beachten Sie, dass Sie nicht mitbestimmen können, ob eine Gratifikation gezahlt wird oder wie hoch das Gesamtvolumen der Zahlung ist.</w:t>
            </w:r>
          </w:p>
        </w:tc>
        <w:tc>
          <w:tcPr>
            <w:tcW w:w="0" w:type="auto"/>
          </w:tcPr>
          <w:p w14:paraId="084BACD1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3F106ABA" w14:textId="77777777" w:rsidTr="00603D05">
        <w:tc>
          <w:tcPr>
            <w:tcW w:w="0" w:type="auto"/>
          </w:tcPr>
          <w:p w14:paraId="4F57AF93" w14:textId="2D54B51C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Prüfen Sie, nach welchen Kriterien die Gratifikation verteilt werden soll (z. B. Dauer der Betriebszugehörigkeit, Leistung, Anwesenheit, Funktion oder wirtschaftliche Kennzahlen).</w:t>
            </w:r>
          </w:p>
        </w:tc>
        <w:tc>
          <w:tcPr>
            <w:tcW w:w="0" w:type="auto"/>
          </w:tcPr>
          <w:p w14:paraId="71F780AD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0658B461" w14:textId="77777777" w:rsidTr="00603D05">
        <w:tc>
          <w:tcPr>
            <w:tcW w:w="0" w:type="auto"/>
          </w:tcPr>
          <w:p w14:paraId="53A72FDF" w14:textId="0A21B61E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Achten Sie darauf, dass die vorgesehenen Verteilungskriterien transparent, nachvollziehbar und sachlich gerechtfertigt sind.</w:t>
            </w:r>
          </w:p>
        </w:tc>
        <w:tc>
          <w:tcPr>
            <w:tcW w:w="0" w:type="auto"/>
          </w:tcPr>
          <w:p w14:paraId="4FE459E0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595C3111" w14:textId="77777777" w:rsidTr="00603D05">
        <w:tc>
          <w:tcPr>
            <w:tcW w:w="0" w:type="auto"/>
          </w:tcPr>
          <w:p w14:paraId="57F300B4" w14:textId="3BEBD142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Überprüfen Sie, ob die geplante Regelung mit dem arbeitsrechtlichen Gleichbehandlungsgrundsatz vereinbar ist.</w:t>
            </w:r>
          </w:p>
        </w:tc>
        <w:tc>
          <w:tcPr>
            <w:tcW w:w="0" w:type="auto"/>
          </w:tcPr>
          <w:p w14:paraId="206EE537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6E493A55" w14:textId="77777777" w:rsidTr="00603D05">
        <w:tc>
          <w:tcPr>
            <w:tcW w:w="0" w:type="auto"/>
          </w:tcPr>
          <w:p w14:paraId="0760D529" w14:textId="4AF9A50F" w:rsidR="002A1CF2" w:rsidRPr="0066567D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Stellen Sie sicher, dass keine unzulässigen Differenzierungen nach dem Allgemeinen Gleichbehandlungsgesetz (AGG) erfolgen, insbesondere nicht wegen Geschlecht, Alter, Behinderung, ethnischer Herkunft, Religion oder sexueller Identität.</w:t>
            </w:r>
          </w:p>
        </w:tc>
        <w:tc>
          <w:tcPr>
            <w:tcW w:w="0" w:type="auto"/>
          </w:tcPr>
          <w:p w14:paraId="28DE2BF6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5116F0" w:rsidRPr="002A1CF2" w14:paraId="1651F497" w14:textId="77777777" w:rsidTr="00603D05">
        <w:tc>
          <w:tcPr>
            <w:tcW w:w="0" w:type="auto"/>
          </w:tcPr>
          <w:p w14:paraId="77DDE714" w14:textId="7A1FF44C" w:rsidR="005116F0" w:rsidRPr="005116F0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Kontrollieren Sie, ob Teilzeitbeschäftigte, befristet Beschäftigte oder andere Gruppen ohne sachlichen Grund benachteiligt werden.</w:t>
            </w:r>
          </w:p>
        </w:tc>
        <w:tc>
          <w:tcPr>
            <w:tcW w:w="0" w:type="auto"/>
          </w:tcPr>
          <w:p w14:paraId="16F6D4E4" w14:textId="77777777" w:rsidR="005116F0" w:rsidRPr="002A1CF2" w:rsidRDefault="005116F0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5116F0" w:rsidRPr="002A1CF2" w14:paraId="49D78463" w14:textId="77777777" w:rsidTr="00603D05">
        <w:tc>
          <w:tcPr>
            <w:tcW w:w="0" w:type="auto"/>
          </w:tcPr>
          <w:p w14:paraId="119A089A" w14:textId="5F6B8B85" w:rsidR="005116F0" w:rsidRPr="005116F0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Prüfen Sie, ob durch wiederholte vorbehaltlose Zahlungen bereits eine betriebliche Übung entstanden sein könnte.</w:t>
            </w:r>
          </w:p>
        </w:tc>
        <w:tc>
          <w:tcPr>
            <w:tcW w:w="0" w:type="auto"/>
          </w:tcPr>
          <w:p w14:paraId="5D48B869" w14:textId="77777777" w:rsidR="005116F0" w:rsidRPr="002A1CF2" w:rsidRDefault="005116F0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5116F0" w:rsidRPr="002A1CF2" w14:paraId="3B49FC54" w14:textId="77777777" w:rsidTr="00603D05">
        <w:tc>
          <w:tcPr>
            <w:tcW w:w="0" w:type="auto"/>
          </w:tcPr>
          <w:p w14:paraId="6624EE26" w14:textId="46E99F32" w:rsidR="005116F0" w:rsidRPr="005116F0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Achten Sie darauf, dass bei einer unterschiedlichen Kürzung oder Umverteilung von Gratifikationen Ihr Mitbestimmungsrecht ausgelöst wird, da sich dadurch die Verteilungsgrundsätze ändern.</w:t>
            </w:r>
          </w:p>
        </w:tc>
        <w:tc>
          <w:tcPr>
            <w:tcW w:w="0" w:type="auto"/>
          </w:tcPr>
          <w:p w14:paraId="31D108C3" w14:textId="77777777" w:rsidR="005116F0" w:rsidRPr="002A1CF2" w:rsidRDefault="005116F0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5116F0" w:rsidRPr="002A1CF2" w14:paraId="6DB82AF4" w14:textId="77777777" w:rsidTr="00603D05">
        <w:tc>
          <w:tcPr>
            <w:tcW w:w="0" w:type="auto"/>
          </w:tcPr>
          <w:p w14:paraId="6AB99174" w14:textId="1773A849" w:rsidR="005116F0" w:rsidRPr="005116F0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Verlangen Sie rechtzeitig vollständige Informationen vom Arbeitgeber, um Ihre Beteiligungsrechte sachgerecht ausüben zu können.</w:t>
            </w:r>
          </w:p>
        </w:tc>
        <w:tc>
          <w:tcPr>
            <w:tcW w:w="0" w:type="auto"/>
          </w:tcPr>
          <w:p w14:paraId="6C0DEFDF" w14:textId="77777777" w:rsidR="005116F0" w:rsidRPr="002A1CF2" w:rsidRDefault="005116F0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5116F0" w:rsidRPr="002A1CF2" w14:paraId="60E4C5E8" w14:textId="77777777" w:rsidTr="00603D05">
        <w:tc>
          <w:tcPr>
            <w:tcW w:w="0" w:type="auto"/>
          </w:tcPr>
          <w:p w14:paraId="53A99A37" w14:textId="2E3D982A" w:rsidR="005116F0" w:rsidRPr="005116F0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Bestehen Sie auf dem Abschluss einer Betriebsvereinbarung, um die Verteilungsgrundsätze rechtssicher zu regeln.</w:t>
            </w:r>
          </w:p>
        </w:tc>
        <w:tc>
          <w:tcPr>
            <w:tcW w:w="0" w:type="auto"/>
          </w:tcPr>
          <w:p w14:paraId="2C8E0F11" w14:textId="77777777" w:rsidR="005116F0" w:rsidRPr="002A1CF2" w:rsidRDefault="005116F0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5116F0" w:rsidRPr="002A1CF2" w14:paraId="07732892" w14:textId="77777777" w:rsidTr="00603D05">
        <w:tc>
          <w:tcPr>
            <w:tcW w:w="0" w:type="auto"/>
          </w:tcPr>
          <w:p w14:paraId="4978B4F9" w14:textId="4378B663" w:rsidR="005116F0" w:rsidRPr="005116F0" w:rsidRDefault="005116F0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5116F0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Ziehen Sie bei rechtlichen Zweifeln sachkundigen Rat hinzu, um die Interessen der Beschäftigten wirksam zu vertreten.</w:t>
            </w:r>
          </w:p>
        </w:tc>
        <w:tc>
          <w:tcPr>
            <w:tcW w:w="0" w:type="auto"/>
          </w:tcPr>
          <w:p w14:paraId="36C38FDF" w14:textId="77777777" w:rsidR="005116F0" w:rsidRPr="002A1CF2" w:rsidRDefault="005116F0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</w:tbl>
    <w:p w14:paraId="0A4FB10A" w14:textId="77777777" w:rsidR="002A1CF2" w:rsidRPr="002A1CF2" w:rsidRDefault="002A1CF2" w:rsidP="002A1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E477E50" w14:textId="77777777" w:rsidR="002A1CF2" w:rsidRPr="002A1CF2" w:rsidRDefault="002A1CF2" w:rsidP="002A1CF2">
      <w:pPr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3202F041" w14:textId="77777777" w:rsidR="002A1CF2" w:rsidRDefault="002A1CF2" w:rsidP="00097E64">
      <w:pPr>
        <w:rPr>
          <w:color w:val="FF0000"/>
        </w:rPr>
      </w:pPr>
    </w:p>
    <w:sectPr w:rsidR="002A1CF2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7AF3D" w14:textId="77777777" w:rsidR="00C95114" w:rsidRDefault="00C95114" w:rsidP="00645C6A">
      <w:pPr>
        <w:spacing w:after="0" w:line="240" w:lineRule="auto"/>
      </w:pPr>
      <w:r>
        <w:separator/>
      </w:r>
    </w:p>
  </w:endnote>
  <w:endnote w:type="continuationSeparator" w:id="0">
    <w:p w14:paraId="0CFDEA63" w14:textId="77777777" w:rsidR="00C95114" w:rsidRDefault="00C95114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3265B930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6567D">
      <w:rPr>
        <w:sz w:val="16"/>
        <w:szCs w:val="16"/>
      </w:rPr>
      <w:t>Mai</w:t>
    </w:r>
    <w:r w:rsidR="00423E03">
      <w:rPr>
        <w:sz w:val="16"/>
        <w:szCs w:val="16"/>
      </w:rPr>
      <w:t xml:space="preserve"> 202</w:t>
    </w:r>
    <w:r w:rsidR="00D2312B">
      <w:rPr>
        <w:sz w:val="16"/>
        <w:szCs w:val="16"/>
      </w:rPr>
      <w:t>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A8BBA" w14:textId="77777777" w:rsidR="00C95114" w:rsidRDefault="00C95114" w:rsidP="00645C6A">
      <w:pPr>
        <w:spacing w:after="0" w:line="240" w:lineRule="auto"/>
      </w:pPr>
      <w:r>
        <w:separator/>
      </w:r>
    </w:p>
  </w:footnote>
  <w:footnote w:type="continuationSeparator" w:id="0">
    <w:p w14:paraId="4DF0DA6F" w14:textId="77777777" w:rsidR="00C95114" w:rsidRDefault="00C95114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42E6241"/>
    <w:multiLevelType w:val="hybridMultilevel"/>
    <w:tmpl w:val="43385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867B9"/>
    <w:multiLevelType w:val="hybridMultilevel"/>
    <w:tmpl w:val="8ABCE8F4"/>
    <w:lvl w:ilvl="0" w:tplc="9378DC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2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14"/>
  </w:num>
  <w:num w:numId="2" w16cid:durableId="1309289063">
    <w:abstractNumId w:val="0"/>
  </w:num>
  <w:num w:numId="3" w16cid:durableId="1894585852">
    <w:abstractNumId w:val="10"/>
  </w:num>
  <w:num w:numId="4" w16cid:durableId="1978755961">
    <w:abstractNumId w:val="9"/>
  </w:num>
  <w:num w:numId="5" w16cid:durableId="858391408">
    <w:abstractNumId w:val="1"/>
  </w:num>
  <w:num w:numId="6" w16cid:durableId="206798215">
    <w:abstractNumId w:val="13"/>
  </w:num>
  <w:num w:numId="7" w16cid:durableId="13066199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5"/>
  </w:num>
  <w:num w:numId="9" w16cid:durableId="1584684705">
    <w:abstractNumId w:val="2"/>
  </w:num>
  <w:num w:numId="10" w16cid:durableId="990596730">
    <w:abstractNumId w:val="8"/>
  </w:num>
  <w:num w:numId="11" w16cid:durableId="1844314899">
    <w:abstractNumId w:val="12"/>
  </w:num>
  <w:num w:numId="12" w16cid:durableId="474688284">
    <w:abstractNumId w:val="11"/>
  </w:num>
  <w:num w:numId="13" w16cid:durableId="1927572478">
    <w:abstractNumId w:val="7"/>
  </w:num>
  <w:num w:numId="14" w16cid:durableId="1866092719">
    <w:abstractNumId w:val="4"/>
  </w:num>
  <w:num w:numId="15" w16cid:durableId="9287805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A1CF2"/>
    <w:rsid w:val="002D5DD1"/>
    <w:rsid w:val="00302443"/>
    <w:rsid w:val="0038348C"/>
    <w:rsid w:val="004070D7"/>
    <w:rsid w:val="00423E03"/>
    <w:rsid w:val="0043100C"/>
    <w:rsid w:val="004E4B9B"/>
    <w:rsid w:val="005116F0"/>
    <w:rsid w:val="00530780"/>
    <w:rsid w:val="005B72E6"/>
    <w:rsid w:val="005C1193"/>
    <w:rsid w:val="005E2E83"/>
    <w:rsid w:val="0062183F"/>
    <w:rsid w:val="00621D93"/>
    <w:rsid w:val="00645C6A"/>
    <w:rsid w:val="006527DB"/>
    <w:rsid w:val="0066567D"/>
    <w:rsid w:val="00696EB5"/>
    <w:rsid w:val="006E17BA"/>
    <w:rsid w:val="00730DBA"/>
    <w:rsid w:val="00734514"/>
    <w:rsid w:val="00735C3D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73419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C4DD2"/>
    <w:rsid w:val="00BD7586"/>
    <w:rsid w:val="00BE3933"/>
    <w:rsid w:val="00C512C3"/>
    <w:rsid w:val="00C77AF2"/>
    <w:rsid w:val="00C95114"/>
    <w:rsid w:val="00CA3365"/>
    <w:rsid w:val="00CB5669"/>
    <w:rsid w:val="00CB794B"/>
    <w:rsid w:val="00CC14C0"/>
    <w:rsid w:val="00D03711"/>
    <w:rsid w:val="00D2312B"/>
    <w:rsid w:val="00D33CF9"/>
    <w:rsid w:val="00D3697F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2A1CF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1835</Characters>
  <Application>Microsoft Office Word</Application>
  <DocSecurity>0</DocSecurity>
  <Lines>59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7</cp:revision>
  <dcterms:created xsi:type="dcterms:W3CDTF">2023-06-29T06:44:00Z</dcterms:created>
  <dcterms:modified xsi:type="dcterms:W3CDTF">2026-02-24T11:11:00Z</dcterms:modified>
</cp:coreProperties>
</file>