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997FE8" w14:textId="77777777" w:rsidR="00D439AA" w:rsidRPr="00D439AA" w:rsidRDefault="00D439AA" w:rsidP="00D439AA">
      <w:pPr>
        <w:spacing w:after="160" w:line="278" w:lineRule="auto"/>
        <w:rPr>
          <w:rFonts w:ascii="Aptos" w:eastAsia="Aptos" w:hAnsi="Aptos" w:cs="Times New Roman"/>
          <w:kern w:val="2"/>
          <w:sz w:val="24"/>
          <w:szCs w:val="24"/>
          <w14:ligatures w14:val="standardContextual"/>
        </w:rPr>
      </w:pPr>
      <w:r w:rsidRPr="00D439AA">
        <w:rPr>
          <w:rFonts w:ascii="Aptos" w:eastAsia="Aptos" w:hAnsi="Aptos" w:cs="Times New Roman"/>
          <w:b/>
          <w:bCs/>
          <w:kern w:val="2"/>
          <w:sz w:val="24"/>
          <w:szCs w:val="24"/>
          <w14:ligatures w14:val="standardContextual"/>
        </w:rPr>
        <w:t>Übernahme von Auszubildenden: Musterbetriebsvereinbarung zur befristeten Weiterbeschäftigung nach der Ausbildung</w:t>
      </w:r>
    </w:p>
    <w:p w14:paraId="16CCB37C" w14:textId="77777777" w:rsidR="00D439AA" w:rsidRPr="00D439AA" w:rsidRDefault="00D439AA" w:rsidP="00D439AA">
      <w:pPr>
        <w:spacing w:after="160" w:line="278" w:lineRule="auto"/>
        <w:rPr>
          <w:rFonts w:ascii="Aptos" w:eastAsia="Aptos" w:hAnsi="Aptos" w:cs="Times New Roman"/>
          <w:kern w:val="2"/>
          <w:sz w:val="24"/>
          <w:szCs w:val="24"/>
          <w14:ligatures w14:val="standardContextual"/>
        </w:rPr>
      </w:pPr>
      <w:r w:rsidRPr="00D439AA">
        <w:rPr>
          <w:rFonts w:ascii="Aptos" w:eastAsia="Aptos" w:hAnsi="Aptos" w:cs="Times New Roman"/>
          <w:kern w:val="2"/>
          <w:sz w:val="24"/>
          <w:szCs w:val="24"/>
          <w14:ligatures w14:val="standardContextual"/>
        </w:rPr>
        <w:t>Geschäftsleitung und Betriebsrat der (...) GmbH vereinbaren gemäß § 88 BetrVG folgende Betriebsvereinbarung über die befristete Weiterbeschäftigung der Auszubildenden nach erfolgreichem Abschluss der Berufsausbildung sowie über Ausnahmeregelungen für Mitglieder der Jugend- und Auszubildendenvertretung und des Betriebsrats:</w:t>
      </w:r>
    </w:p>
    <w:p w14:paraId="460E6B79" w14:textId="77777777" w:rsidR="00D439AA" w:rsidRPr="00D439AA" w:rsidRDefault="00D439AA" w:rsidP="00D439AA">
      <w:pPr>
        <w:spacing w:after="160" w:line="278" w:lineRule="auto"/>
        <w:rPr>
          <w:rFonts w:ascii="Aptos" w:eastAsia="Aptos" w:hAnsi="Aptos" w:cs="Times New Roman"/>
          <w:b/>
          <w:bCs/>
          <w:kern w:val="2"/>
          <w:sz w:val="24"/>
          <w:szCs w:val="24"/>
          <w14:ligatures w14:val="standardContextual"/>
        </w:rPr>
      </w:pPr>
      <w:r w:rsidRPr="00D439AA">
        <w:rPr>
          <w:rFonts w:ascii="Aptos" w:eastAsia="Aptos" w:hAnsi="Aptos" w:cs="Times New Roman"/>
          <w:b/>
          <w:bCs/>
          <w:kern w:val="2"/>
          <w:sz w:val="24"/>
          <w:szCs w:val="24"/>
          <w14:ligatures w14:val="standardContextual"/>
        </w:rPr>
        <w:t>Präambel</w:t>
      </w:r>
    </w:p>
    <w:p w14:paraId="323DC91D" w14:textId="77777777" w:rsidR="00D439AA" w:rsidRPr="00D439AA" w:rsidRDefault="00D439AA" w:rsidP="00D439AA">
      <w:pPr>
        <w:spacing w:after="160" w:line="278" w:lineRule="auto"/>
        <w:rPr>
          <w:rFonts w:ascii="Aptos" w:eastAsia="Aptos" w:hAnsi="Aptos" w:cs="Times New Roman"/>
          <w:kern w:val="2"/>
          <w:sz w:val="24"/>
          <w:szCs w:val="24"/>
          <w14:ligatures w14:val="standardContextual"/>
        </w:rPr>
      </w:pPr>
      <w:r w:rsidRPr="00D439AA">
        <w:rPr>
          <w:rFonts w:ascii="Aptos" w:eastAsia="Aptos" w:hAnsi="Aptos" w:cs="Times New Roman"/>
          <w:kern w:val="2"/>
          <w:sz w:val="24"/>
          <w:szCs w:val="24"/>
          <w14:ligatures w14:val="standardContextual"/>
        </w:rPr>
        <w:t>(1) Geschäftsleitung, Betriebsrat und Jugend- und Auszubildendenvertretung sind sich darin einig, dass Auszubildenden nach erfolgreichem Abschluss ihrer Berufsausbildung zumindest zeitweise im Unternehmen die Möglichkeit einer Weiterbeschäftigung gegeben werden soll, damit sie ihre in der Ausbildung erworbenen Qualifikationen vertiefen und berufliche Praxis erwerben können.</w:t>
      </w:r>
    </w:p>
    <w:p w14:paraId="0759344E" w14:textId="77777777" w:rsidR="00D439AA" w:rsidRPr="00D439AA" w:rsidRDefault="00D439AA" w:rsidP="00D439AA">
      <w:pPr>
        <w:spacing w:after="160" w:line="278" w:lineRule="auto"/>
        <w:rPr>
          <w:rFonts w:ascii="Aptos" w:eastAsia="Aptos" w:hAnsi="Aptos" w:cs="Times New Roman"/>
          <w:kern w:val="2"/>
          <w:sz w:val="24"/>
          <w:szCs w:val="24"/>
          <w14:ligatures w14:val="standardContextual"/>
        </w:rPr>
      </w:pPr>
      <w:r w:rsidRPr="00D439AA">
        <w:rPr>
          <w:rFonts w:ascii="Aptos" w:eastAsia="Aptos" w:hAnsi="Aptos" w:cs="Times New Roman"/>
          <w:kern w:val="2"/>
          <w:sz w:val="24"/>
          <w:szCs w:val="24"/>
          <w14:ligatures w14:val="standardContextual"/>
        </w:rPr>
        <w:t>(2) Für Mitglieder der Jugend- und Auszubildendenvertretung und des Betriebsrats gelten die Ausnahmeregelungen des § 5 dieser Betriebsvereinbarung.</w:t>
      </w:r>
    </w:p>
    <w:p w14:paraId="043854DA" w14:textId="77777777" w:rsidR="00D439AA" w:rsidRPr="00D439AA" w:rsidRDefault="00D439AA" w:rsidP="00D439AA">
      <w:pPr>
        <w:spacing w:after="160" w:line="278" w:lineRule="auto"/>
        <w:rPr>
          <w:rFonts w:ascii="Aptos" w:eastAsia="Aptos" w:hAnsi="Aptos" w:cs="Times New Roman"/>
          <w:b/>
          <w:bCs/>
          <w:kern w:val="2"/>
          <w:sz w:val="24"/>
          <w:szCs w:val="24"/>
          <w14:ligatures w14:val="standardContextual"/>
        </w:rPr>
      </w:pPr>
      <w:r w:rsidRPr="00D439AA">
        <w:rPr>
          <w:rFonts w:ascii="Aptos" w:eastAsia="Aptos" w:hAnsi="Aptos" w:cs="Times New Roman"/>
          <w:b/>
          <w:bCs/>
          <w:kern w:val="2"/>
          <w:sz w:val="24"/>
          <w:szCs w:val="24"/>
          <w14:ligatures w14:val="standardContextual"/>
        </w:rPr>
        <w:t>§ 1 Geltungsbereich</w:t>
      </w:r>
    </w:p>
    <w:p w14:paraId="001BF1BC" w14:textId="77777777" w:rsidR="00D439AA" w:rsidRPr="00D439AA" w:rsidRDefault="00D439AA" w:rsidP="00D439AA">
      <w:pPr>
        <w:spacing w:after="160" w:line="278" w:lineRule="auto"/>
        <w:rPr>
          <w:rFonts w:ascii="Aptos" w:eastAsia="Aptos" w:hAnsi="Aptos" w:cs="Times New Roman"/>
          <w:kern w:val="2"/>
          <w:sz w:val="24"/>
          <w:szCs w:val="24"/>
          <w14:ligatures w14:val="standardContextual"/>
        </w:rPr>
      </w:pPr>
      <w:r w:rsidRPr="00D439AA">
        <w:rPr>
          <w:rFonts w:ascii="Aptos" w:eastAsia="Aptos" w:hAnsi="Aptos" w:cs="Times New Roman"/>
          <w:kern w:val="2"/>
          <w:sz w:val="24"/>
          <w:szCs w:val="24"/>
          <w14:ligatures w14:val="standardContextual"/>
        </w:rPr>
        <w:t>Diese Betriebsvereinbarung gilt für alle Auszubildenden der (...) GmbH.</w:t>
      </w:r>
    </w:p>
    <w:p w14:paraId="4B157829" w14:textId="77777777" w:rsidR="00D439AA" w:rsidRPr="00D439AA" w:rsidRDefault="00D439AA" w:rsidP="00D439AA">
      <w:pPr>
        <w:spacing w:after="160" w:line="278" w:lineRule="auto"/>
        <w:rPr>
          <w:rFonts w:ascii="Aptos" w:eastAsia="Aptos" w:hAnsi="Aptos" w:cs="Times New Roman"/>
          <w:b/>
          <w:bCs/>
          <w:kern w:val="2"/>
          <w:sz w:val="24"/>
          <w:szCs w:val="24"/>
          <w14:ligatures w14:val="standardContextual"/>
        </w:rPr>
      </w:pPr>
      <w:r w:rsidRPr="00D439AA">
        <w:rPr>
          <w:rFonts w:ascii="Aptos" w:eastAsia="Aptos" w:hAnsi="Aptos" w:cs="Times New Roman"/>
          <w:b/>
          <w:bCs/>
          <w:kern w:val="2"/>
          <w:sz w:val="24"/>
          <w:szCs w:val="24"/>
          <w14:ligatures w14:val="standardContextual"/>
        </w:rPr>
        <w:t>§ 2 Befristete Weiterbeschäftigung</w:t>
      </w:r>
    </w:p>
    <w:p w14:paraId="11AFA5F3" w14:textId="77777777" w:rsidR="00D439AA" w:rsidRPr="00D439AA" w:rsidRDefault="00D439AA" w:rsidP="00D439AA">
      <w:pPr>
        <w:numPr>
          <w:ilvl w:val="0"/>
          <w:numId w:val="16"/>
        </w:numPr>
        <w:spacing w:after="160" w:line="278" w:lineRule="auto"/>
        <w:contextualSpacing/>
        <w:rPr>
          <w:rFonts w:ascii="Aptos" w:eastAsia="Aptos" w:hAnsi="Aptos" w:cs="Times New Roman"/>
          <w:kern w:val="2"/>
          <w:sz w:val="24"/>
          <w:szCs w:val="24"/>
          <w14:ligatures w14:val="standardContextual"/>
        </w:rPr>
      </w:pPr>
      <w:r w:rsidRPr="00D439AA">
        <w:rPr>
          <w:rFonts w:ascii="Aptos" w:eastAsia="Aptos" w:hAnsi="Aptos" w:cs="Times New Roman"/>
          <w:kern w:val="2"/>
          <w:sz w:val="24"/>
          <w:szCs w:val="24"/>
          <w14:ligatures w14:val="standardContextual"/>
        </w:rPr>
        <w:t>Allen Auszubildenden wird nach erfolgreichem Abschluss der Berufsausbildung ein auf 18 Monate befristetes Arbeitsverhältnis angeboten.</w:t>
      </w:r>
    </w:p>
    <w:p w14:paraId="1A7E101B" w14:textId="77777777" w:rsidR="00D439AA" w:rsidRPr="00D439AA" w:rsidRDefault="00D439AA" w:rsidP="00D439AA">
      <w:pPr>
        <w:numPr>
          <w:ilvl w:val="0"/>
          <w:numId w:val="16"/>
        </w:numPr>
        <w:spacing w:after="160" w:line="278" w:lineRule="auto"/>
        <w:contextualSpacing/>
        <w:rPr>
          <w:rFonts w:ascii="Aptos" w:eastAsia="Aptos" w:hAnsi="Aptos" w:cs="Times New Roman"/>
          <w:kern w:val="2"/>
          <w:sz w:val="24"/>
          <w:szCs w:val="24"/>
          <w14:ligatures w14:val="standardContextual"/>
        </w:rPr>
      </w:pPr>
      <w:r w:rsidRPr="00D439AA">
        <w:rPr>
          <w:rFonts w:ascii="Aptos" w:eastAsia="Aptos" w:hAnsi="Aptos" w:cs="Times New Roman"/>
          <w:kern w:val="2"/>
          <w:sz w:val="24"/>
          <w:szCs w:val="24"/>
          <w14:ligatures w14:val="standardContextual"/>
        </w:rPr>
        <w:t>Das befristete Arbeitsverhältnis muss unmittelbar im Anschluss an die Beendigung des Berufsausbildungsverhältnisses begonnen werden.</w:t>
      </w:r>
    </w:p>
    <w:p w14:paraId="713C9174" w14:textId="77777777" w:rsidR="00D439AA" w:rsidRPr="00D439AA" w:rsidRDefault="00D439AA" w:rsidP="00D439AA">
      <w:pPr>
        <w:numPr>
          <w:ilvl w:val="0"/>
          <w:numId w:val="16"/>
        </w:numPr>
        <w:spacing w:after="160" w:line="278" w:lineRule="auto"/>
        <w:contextualSpacing/>
        <w:rPr>
          <w:rFonts w:ascii="Aptos" w:eastAsia="Aptos" w:hAnsi="Aptos" w:cs="Times New Roman"/>
          <w:kern w:val="2"/>
          <w:sz w:val="24"/>
          <w:szCs w:val="24"/>
          <w14:ligatures w14:val="standardContextual"/>
        </w:rPr>
      </w:pPr>
      <w:r w:rsidRPr="00D439AA">
        <w:rPr>
          <w:rFonts w:ascii="Aptos" w:eastAsia="Aptos" w:hAnsi="Aptos" w:cs="Times New Roman"/>
          <w:kern w:val="2"/>
          <w:sz w:val="24"/>
          <w:szCs w:val="24"/>
          <w14:ligatures w14:val="standardContextual"/>
        </w:rPr>
        <w:t>Die Beschäftigung erfolgt nach Möglichkeit im erlernten Ausbildungsberuf. Ein Anspruch auf eine der Ausbildung entsprechenden Tätigkeit besteht jedoch ebenso wenig wie ein Anspruch auf Beschäftigung in einem bestimmten Arbeitszeitmodell.</w:t>
      </w:r>
    </w:p>
    <w:p w14:paraId="3BA51171" w14:textId="77777777" w:rsidR="00D439AA" w:rsidRPr="00D439AA" w:rsidRDefault="00D439AA" w:rsidP="00D439AA">
      <w:pPr>
        <w:numPr>
          <w:ilvl w:val="0"/>
          <w:numId w:val="16"/>
        </w:numPr>
        <w:spacing w:after="160" w:line="278" w:lineRule="auto"/>
        <w:contextualSpacing/>
        <w:rPr>
          <w:rFonts w:ascii="Aptos" w:eastAsia="Aptos" w:hAnsi="Aptos" w:cs="Times New Roman"/>
          <w:kern w:val="2"/>
          <w:sz w:val="24"/>
          <w:szCs w:val="24"/>
          <w14:ligatures w14:val="standardContextual"/>
        </w:rPr>
      </w:pPr>
      <w:r w:rsidRPr="00D439AA">
        <w:rPr>
          <w:rFonts w:ascii="Aptos" w:eastAsia="Aptos" w:hAnsi="Aptos" w:cs="Times New Roman"/>
          <w:kern w:val="2"/>
          <w:sz w:val="24"/>
          <w:szCs w:val="24"/>
          <w14:ligatures w14:val="standardContextual"/>
        </w:rPr>
        <w:t>Die Anschlussbeschäftigung erfolgt grundsätzlich in Vollzeit. Ist dies aus betrieblichen Gründen nicht möglich, wird dem Auszubildenden eine Teilzeitstelle angeboten mit einer Arbeitszeit, die mindestens 75 % derjenigen eines vollzeitbeschäftigten Arbeitnehmers umfasst.</w:t>
      </w:r>
    </w:p>
    <w:p w14:paraId="469AF118" w14:textId="77777777" w:rsidR="00D439AA" w:rsidRPr="00D439AA" w:rsidRDefault="00D439AA" w:rsidP="00D439AA">
      <w:pPr>
        <w:numPr>
          <w:ilvl w:val="0"/>
          <w:numId w:val="16"/>
        </w:numPr>
        <w:spacing w:after="160" w:line="278" w:lineRule="auto"/>
        <w:contextualSpacing/>
        <w:rPr>
          <w:rFonts w:ascii="Aptos" w:eastAsia="Aptos" w:hAnsi="Aptos" w:cs="Times New Roman"/>
          <w:kern w:val="2"/>
          <w:sz w:val="24"/>
          <w:szCs w:val="24"/>
          <w14:ligatures w14:val="standardContextual"/>
        </w:rPr>
      </w:pPr>
      <w:r w:rsidRPr="00D439AA">
        <w:rPr>
          <w:rFonts w:ascii="Aptos" w:eastAsia="Aptos" w:hAnsi="Aptos" w:cs="Times New Roman"/>
          <w:kern w:val="2"/>
          <w:sz w:val="24"/>
          <w:szCs w:val="24"/>
          <w14:ligatures w14:val="standardContextual"/>
        </w:rPr>
        <w:t>Wünscht der Auszubildende eine Teilzeitbeschäftigung, wird die (...) GmbH diesem Verlangen entsprechen, sofern keine dringenden betrieblichen Gründe dagegensprechen.</w:t>
      </w:r>
    </w:p>
    <w:p w14:paraId="412005C7" w14:textId="77777777" w:rsidR="00D439AA" w:rsidRPr="00D439AA" w:rsidRDefault="00D439AA" w:rsidP="00D439AA">
      <w:pPr>
        <w:numPr>
          <w:ilvl w:val="0"/>
          <w:numId w:val="16"/>
        </w:numPr>
        <w:spacing w:after="160" w:line="278" w:lineRule="auto"/>
        <w:contextualSpacing/>
        <w:rPr>
          <w:rFonts w:ascii="Aptos" w:eastAsia="Aptos" w:hAnsi="Aptos" w:cs="Times New Roman"/>
          <w:kern w:val="2"/>
          <w:sz w:val="24"/>
          <w:szCs w:val="24"/>
          <w14:ligatures w14:val="standardContextual"/>
        </w:rPr>
      </w:pPr>
      <w:r w:rsidRPr="00D439AA">
        <w:rPr>
          <w:rFonts w:ascii="Aptos" w:eastAsia="Aptos" w:hAnsi="Aptos" w:cs="Times New Roman"/>
          <w:kern w:val="2"/>
          <w:sz w:val="24"/>
          <w:szCs w:val="24"/>
          <w14:ligatures w14:val="standardContextual"/>
        </w:rPr>
        <w:lastRenderedPageBreak/>
        <w:t>Die Vergütung erfolgt gemäß der tariflichen Entgeltgruppe der auszuübenden Tätigkeit.</w:t>
      </w:r>
    </w:p>
    <w:p w14:paraId="048A77E4" w14:textId="77777777" w:rsidR="00D439AA" w:rsidRPr="00D439AA" w:rsidRDefault="00D439AA" w:rsidP="00D439AA">
      <w:pPr>
        <w:spacing w:after="160" w:line="278" w:lineRule="auto"/>
        <w:rPr>
          <w:rFonts w:ascii="Aptos" w:eastAsia="Aptos" w:hAnsi="Aptos" w:cs="Times New Roman"/>
          <w:b/>
          <w:bCs/>
          <w:kern w:val="2"/>
          <w:sz w:val="24"/>
          <w:szCs w:val="24"/>
          <w14:ligatures w14:val="standardContextual"/>
        </w:rPr>
      </w:pPr>
      <w:r w:rsidRPr="00D439AA">
        <w:rPr>
          <w:rFonts w:ascii="Aptos" w:eastAsia="Aptos" w:hAnsi="Aptos" w:cs="Times New Roman"/>
          <w:b/>
          <w:bCs/>
          <w:kern w:val="2"/>
          <w:sz w:val="24"/>
          <w:szCs w:val="24"/>
          <w14:ligatures w14:val="standardContextual"/>
        </w:rPr>
        <w:t>§ 3 Kündigung während der Befristungsdauer</w:t>
      </w:r>
    </w:p>
    <w:p w14:paraId="4F261C13" w14:textId="77777777" w:rsidR="00D439AA" w:rsidRPr="00D439AA" w:rsidRDefault="00D439AA" w:rsidP="00D439AA">
      <w:pPr>
        <w:spacing w:after="160" w:line="278" w:lineRule="auto"/>
        <w:rPr>
          <w:rFonts w:ascii="Aptos" w:eastAsia="Aptos" w:hAnsi="Aptos" w:cs="Times New Roman"/>
          <w:kern w:val="2"/>
          <w:sz w:val="24"/>
          <w:szCs w:val="24"/>
          <w14:ligatures w14:val="standardContextual"/>
        </w:rPr>
      </w:pPr>
      <w:r w:rsidRPr="00D439AA">
        <w:rPr>
          <w:rFonts w:ascii="Aptos" w:eastAsia="Aptos" w:hAnsi="Aptos" w:cs="Times New Roman"/>
          <w:kern w:val="2"/>
          <w:sz w:val="24"/>
          <w:szCs w:val="24"/>
          <w14:ligatures w14:val="standardContextual"/>
        </w:rPr>
        <w:t>Während der 18-monatigen Befristung ist die ordentliche Kündigung durch die (...) GmbH ausgeschlossen. Eine außerordentliche Kündigung ist unter den Voraussetzungen des § 626 BGB möglich.</w:t>
      </w:r>
    </w:p>
    <w:p w14:paraId="040FF23A" w14:textId="77777777" w:rsidR="00D439AA" w:rsidRPr="00D439AA" w:rsidRDefault="00D439AA" w:rsidP="00D439AA">
      <w:pPr>
        <w:spacing w:after="160" w:line="278" w:lineRule="auto"/>
        <w:rPr>
          <w:rFonts w:ascii="Aptos" w:eastAsia="Aptos" w:hAnsi="Aptos" w:cs="Times New Roman"/>
          <w:b/>
          <w:bCs/>
          <w:kern w:val="2"/>
          <w:sz w:val="24"/>
          <w:szCs w:val="24"/>
          <w14:ligatures w14:val="standardContextual"/>
        </w:rPr>
      </w:pPr>
      <w:r w:rsidRPr="00D439AA">
        <w:rPr>
          <w:rFonts w:ascii="Aptos" w:eastAsia="Aptos" w:hAnsi="Aptos" w:cs="Times New Roman"/>
          <w:b/>
          <w:bCs/>
          <w:kern w:val="2"/>
          <w:sz w:val="24"/>
          <w:szCs w:val="24"/>
          <w14:ligatures w14:val="standardContextual"/>
        </w:rPr>
        <w:t>§ 4 Stellenangebote während der Befristung</w:t>
      </w:r>
    </w:p>
    <w:p w14:paraId="72CC4F11" w14:textId="77777777" w:rsidR="00D439AA" w:rsidRPr="00D439AA" w:rsidRDefault="00D439AA" w:rsidP="00D439AA">
      <w:pPr>
        <w:numPr>
          <w:ilvl w:val="0"/>
          <w:numId w:val="17"/>
        </w:numPr>
        <w:spacing w:after="160" w:line="278" w:lineRule="auto"/>
        <w:contextualSpacing/>
        <w:rPr>
          <w:rFonts w:ascii="Aptos" w:eastAsia="Aptos" w:hAnsi="Aptos" w:cs="Times New Roman"/>
          <w:kern w:val="2"/>
          <w:sz w:val="24"/>
          <w:szCs w:val="24"/>
          <w14:ligatures w14:val="standardContextual"/>
        </w:rPr>
      </w:pPr>
      <w:r w:rsidRPr="00D439AA">
        <w:rPr>
          <w:rFonts w:ascii="Aptos" w:eastAsia="Aptos" w:hAnsi="Aptos" w:cs="Times New Roman"/>
          <w:kern w:val="2"/>
          <w:sz w:val="24"/>
          <w:szCs w:val="24"/>
          <w14:ligatures w14:val="standardContextual"/>
        </w:rPr>
        <w:t>Während der Befristungsdauer frei werdende unbefristete Stellen sind den ehemaligen Auszubildenden bevorzugt anzubieten, sofern sie für diese Arbeitsplätze geeignet sind.</w:t>
      </w:r>
    </w:p>
    <w:p w14:paraId="230241A1" w14:textId="77777777" w:rsidR="00D439AA" w:rsidRPr="00D439AA" w:rsidRDefault="00D439AA" w:rsidP="00D439AA">
      <w:pPr>
        <w:numPr>
          <w:ilvl w:val="0"/>
          <w:numId w:val="17"/>
        </w:numPr>
        <w:spacing w:after="160" w:line="278" w:lineRule="auto"/>
        <w:contextualSpacing/>
        <w:rPr>
          <w:rFonts w:ascii="Aptos" w:eastAsia="Aptos" w:hAnsi="Aptos" w:cs="Times New Roman"/>
          <w:kern w:val="2"/>
          <w:sz w:val="24"/>
          <w:szCs w:val="24"/>
          <w14:ligatures w14:val="standardContextual"/>
        </w:rPr>
      </w:pPr>
      <w:r w:rsidRPr="00D439AA">
        <w:rPr>
          <w:rFonts w:ascii="Aptos" w:eastAsia="Aptos" w:hAnsi="Aptos" w:cs="Times New Roman"/>
          <w:kern w:val="2"/>
          <w:sz w:val="24"/>
          <w:szCs w:val="24"/>
          <w14:ligatures w14:val="standardContextual"/>
        </w:rPr>
        <w:t>Externe Einstellungen werden nur vorgenommen, wenn keiner der befristet beschäftigten ehemaligen Auszubildenden die erforderliche Eignung für den freien Arbeitsplatz hat bzw. kurzfristig erwerben kann. Der Betriebsrat kann zu einer externen unbefristeten oder befristeten Einstellung gemäß § 99 Abs. 2 Nr. 3 BetrVG die Zustimmung verweigern, wenn ein befristet beschäftigter ehemaliger Auszubildender gleich gut oder besser für den Arbeitsplatz geeignet ist.</w:t>
      </w:r>
    </w:p>
    <w:p w14:paraId="289C7A1B" w14:textId="77777777" w:rsidR="00D439AA" w:rsidRPr="00D439AA" w:rsidRDefault="00D439AA" w:rsidP="00D439AA">
      <w:pPr>
        <w:spacing w:after="160" w:line="278" w:lineRule="auto"/>
        <w:rPr>
          <w:rFonts w:ascii="Aptos" w:eastAsia="Aptos" w:hAnsi="Aptos" w:cs="Times New Roman"/>
          <w:b/>
          <w:bCs/>
          <w:kern w:val="2"/>
          <w:sz w:val="24"/>
          <w:szCs w:val="24"/>
          <w14:ligatures w14:val="standardContextual"/>
        </w:rPr>
      </w:pPr>
      <w:r w:rsidRPr="00D439AA">
        <w:rPr>
          <w:rFonts w:ascii="Aptos" w:eastAsia="Aptos" w:hAnsi="Aptos" w:cs="Times New Roman"/>
          <w:b/>
          <w:bCs/>
          <w:kern w:val="2"/>
          <w:sz w:val="24"/>
          <w:szCs w:val="24"/>
          <w14:ligatures w14:val="standardContextual"/>
        </w:rPr>
        <w:t>§ 5 Regelung für Interessenvertreter</w:t>
      </w:r>
    </w:p>
    <w:p w14:paraId="160535A1" w14:textId="77777777" w:rsidR="00D439AA" w:rsidRPr="00D439AA" w:rsidRDefault="00D439AA" w:rsidP="00D439AA">
      <w:pPr>
        <w:numPr>
          <w:ilvl w:val="0"/>
          <w:numId w:val="18"/>
        </w:numPr>
        <w:spacing w:after="160" w:line="278" w:lineRule="auto"/>
        <w:contextualSpacing/>
        <w:rPr>
          <w:rFonts w:ascii="Aptos" w:eastAsia="Aptos" w:hAnsi="Aptos" w:cs="Times New Roman"/>
          <w:kern w:val="2"/>
          <w:sz w:val="24"/>
          <w:szCs w:val="24"/>
          <w14:ligatures w14:val="standardContextual"/>
        </w:rPr>
      </w:pPr>
      <w:r w:rsidRPr="00D439AA">
        <w:rPr>
          <w:rFonts w:ascii="Aptos" w:eastAsia="Aptos" w:hAnsi="Aptos" w:cs="Times New Roman"/>
          <w:kern w:val="2"/>
          <w:sz w:val="24"/>
          <w:szCs w:val="24"/>
          <w14:ligatures w14:val="standardContextual"/>
        </w:rPr>
        <w:t>Für Mitglieder der Jugend- und Auszubildendenvertretung und des Betriebsrats gilt § 78a BetrVG. Die (...) GmbH verpflichtet sich, diesen Personenkreis unbefristet zu übernehmen.</w:t>
      </w:r>
    </w:p>
    <w:p w14:paraId="60E71077" w14:textId="77777777" w:rsidR="00D439AA" w:rsidRPr="00D439AA" w:rsidRDefault="00D439AA" w:rsidP="00D439AA">
      <w:pPr>
        <w:numPr>
          <w:ilvl w:val="0"/>
          <w:numId w:val="18"/>
        </w:numPr>
        <w:spacing w:after="160" w:line="278" w:lineRule="auto"/>
        <w:contextualSpacing/>
        <w:rPr>
          <w:rFonts w:ascii="Aptos" w:eastAsia="Aptos" w:hAnsi="Aptos" w:cs="Times New Roman"/>
          <w:kern w:val="2"/>
          <w:sz w:val="24"/>
          <w:szCs w:val="24"/>
          <w14:ligatures w14:val="standardContextual"/>
        </w:rPr>
      </w:pPr>
      <w:r w:rsidRPr="00D439AA">
        <w:rPr>
          <w:rFonts w:ascii="Aptos" w:eastAsia="Aptos" w:hAnsi="Aptos" w:cs="Times New Roman"/>
          <w:kern w:val="2"/>
          <w:sz w:val="24"/>
          <w:szCs w:val="24"/>
          <w14:ligatures w14:val="standardContextual"/>
        </w:rPr>
        <w:t>Die Weiterbeschäftigung erfolgt grundsätzlich im erlernten Ausbildungsberuf. Ist dies aus betrieblichen Gründen ausnahmsweise nicht möglich, wird die (...) GmbH dem Auszubildenden dies vier Monate vor Beendigung der Berufsausbildung schriftlich mitteilen und ihm eine andere – möglichst gleichwertige – Tätigkeit anbieten.</w:t>
      </w:r>
    </w:p>
    <w:p w14:paraId="1B6FA12A" w14:textId="77777777" w:rsidR="00D439AA" w:rsidRPr="00D439AA" w:rsidRDefault="00D439AA" w:rsidP="00D439AA">
      <w:pPr>
        <w:numPr>
          <w:ilvl w:val="0"/>
          <w:numId w:val="18"/>
        </w:numPr>
        <w:spacing w:after="160" w:line="278" w:lineRule="auto"/>
        <w:contextualSpacing/>
        <w:rPr>
          <w:rFonts w:ascii="Aptos" w:eastAsia="Aptos" w:hAnsi="Aptos" w:cs="Times New Roman"/>
          <w:kern w:val="2"/>
          <w:sz w:val="24"/>
          <w:szCs w:val="24"/>
          <w14:ligatures w14:val="standardContextual"/>
        </w:rPr>
      </w:pPr>
      <w:r w:rsidRPr="00D439AA">
        <w:rPr>
          <w:rFonts w:ascii="Aptos" w:eastAsia="Aptos" w:hAnsi="Aptos" w:cs="Times New Roman"/>
          <w:kern w:val="2"/>
          <w:sz w:val="24"/>
          <w:szCs w:val="24"/>
          <w14:ligatures w14:val="standardContextual"/>
        </w:rPr>
        <w:t>Das Anschlussarbeitsverhältnis ist ein Vollzeitarbeitsverhältnis.</w:t>
      </w:r>
    </w:p>
    <w:p w14:paraId="24868C5F" w14:textId="77777777" w:rsidR="00D439AA" w:rsidRPr="00D439AA" w:rsidRDefault="00D439AA" w:rsidP="00D439AA">
      <w:pPr>
        <w:numPr>
          <w:ilvl w:val="0"/>
          <w:numId w:val="18"/>
        </w:numPr>
        <w:spacing w:after="160" w:line="278" w:lineRule="auto"/>
        <w:contextualSpacing/>
        <w:rPr>
          <w:rFonts w:ascii="Aptos" w:eastAsia="Aptos" w:hAnsi="Aptos" w:cs="Times New Roman"/>
          <w:kern w:val="2"/>
          <w:sz w:val="24"/>
          <w:szCs w:val="24"/>
          <w14:ligatures w14:val="standardContextual"/>
        </w:rPr>
      </w:pPr>
      <w:r w:rsidRPr="00D439AA">
        <w:rPr>
          <w:rFonts w:ascii="Aptos" w:eastAsia="Aptos" w:hAnsi="Aptos" w:cs="Times New Roman"/>
          <w:kern w:val="2"/>
          <w:sz w:val="24"/>
          <w:szCs w:val="24"/>
          <w14:ligatures w14:val="standardContextual"/>
        </w:rPr>
        <w:t>Die Vergütung erfolgt unter Berücksichtigung der tariflichen Entgeltgruppe der auszuübenden Tätigkeit.</w:t>
      </w:r>
    </w:p>
    <w:p w14:paraId="58C3D042" w14:textId="77777777" w:rsidR="00D439AA" w:rsidRPr="00D439AA" w:rsidRDefault="00D439AA" w:rsidP="00D439AA">
      <w:pPr>
        <w:spacing w:after="160" w:line="278" w:lineRule="auto"/>
        <w:rPr>
          <w:rFonts w:ascii="Aptos" w:eastAsia="Aptos" w:hAnsi="Aptos" w:cs="Times New Roman"/>
          <w:b/>
          <w:bCs/>
          <w:kern w:val="2"/>
          <w:sz w:val="24"/>
          <w:szCs w:val="24"/>
          <w14:ligatures w14:val="standardContextual"/>
        </w:rPr>
      </w:pPr>
      <w:r w:rsidRPr="00D439AA">
        <w:rPr>
          <w:rFonts w:ascii="Aptos" w:eastAsia="Aptos" w:hAnsi="Aptos" w:cs="Times New Roman"/>
          <w:b/>
          <w:bCs/>
          <w:kern w:val="2"/>
          <w:sz w:val="24"/>
          <w:szCs w:val="24"/>
          <w14:ligatures w14:val="standardContextual"/>
        </w:rPr>
        <w:t>§ 6 Schlussbestimmungen</w:t>
      </w:r>
    </w:p>
    <w:p w14:paraId="6B195335" w14:textId="77777777" w:rsidR="00D439AA" w:rsidRPr="00D439AA" w:rsidRDefault="00D439AA" w:rsidP="00D439AA">
      <w:pPr>
        <w:numPr>
          <w:ilvl w:val="0"/>
          <w:numId w:val="19"/>
        </w:numPr>
        <w:spacing w:after="160" w:line="278" w:lineRule="auto"/>
        <w:contextualSpacing/>
        <w:rPr>
          <w:rFonts w:ascii="Aptos" w:eastAsia="Aptos" w:hAnsi="Aptos" w:cs="Times New Roman"/>
          <w:kern w:val="2"/>
          <w:sz w:val="24"/>
          <w:szCs w:val="24"/>
          <w14:ligatures w14:val="standardContextual"/>
        </w:rPr>
      </w:pPr>
      <w:r w:rsidRPr="00D439AA">
        <w:rPr>
          <w:rFonts w:ascii="Aptos" w:eastAsia="Aptos" w:hAnsi="Aptos" w:cs="Times New Roman"/>
          <w:kern w:val="2"/>
          <w:sz w:val="24"/>
          <w:szCs w:val="24"/>
          <w14:ligatures w14:val="standardContextual"/>
        </w:rPr>
        <w:t>Die Betriebsvereinbarung tritt am (...) in Kraft.</w:t>
      </w:r>
    </w:p>
    <w:p w14:paraId="459A1349" w14:textId="77777777" w:rsidR="00D439AA" w:rsidRPr="00D439AA" w:rsidRDefault="00D439AA" w:rsidP="00D439AA">
      <w:pPr>
        <w:numPr>
          <w:ilvl w:val="0"/>
          <w:numId w:val="19"/>
        </w:numPr>
        <w:spacing w:after="160" w:line="278" w:lineRule="auto"/>
        <w:contextualSpacing/>
        <w:rPr>
          <w:rFonts w:ascii="Aptos" w:eastAsia="Aptos" w:hAnsi="Aptos" w:cs="Times New Roman"/>
          <w:kern w:val="2"/>
          <w:sz w:val="24"/>
          <w:szCs w:val="24"/>
          <w14:ligatures w14:val="standardContextual"/>
        </w:rPr>
      </w:pPr>
      <w:r w:rsidRPr="00D439AA">
        <w:rPr>
          <w:rFonts w:ascii="Aptos" w:eastAsia="Aptos" w:hAnsi="Aptos" w:cs="Times New Roman"/>
          <w:kern w:val="2"/>
          <w:sz w:val="24"/>
          <w:szCs w:val="24"/>
          <w14:ligatures w14:val="standardContextual"/>
        </w:rPr>
        <w:t>Sie kann schriftlich mit einer Frist von drei Monaten zum Monatsende gekündigt werden und wirkt im Fall der Kündigung nicht nach.</w:t>
      </w:r>
    </w:p>
    <w:p w14:paraId="42E2BB40" w14:textId="77777777" w:rsidR="00D439AA" w:rsidRPr="00D439AA" w:rsidRDefault="00D439AA" w:rsidP="00D439AA">
      <w:pPr>
        <w:spacing w:after="160" w:line="278" w:lineRule="auto"/>
        <w:rPr>
          <w:rFonts w:ascii="Aptos" w:eastAsia="Aptos" w:hAnsi="Aptos" w:cs="Times New Roman"/>
          <w:kern w:val="2"/>
          <w:sz w:val="24"/>
          <w:szCs w:val="24"/>
          <w14:ligatures w14:val="standardContextual"/>
        </w:rPr>
      </w:pPr>
      <w:r w:rsidRPr="00D439AA">
        <w:rPr>
          <w:rFonts w:ascii="Aptos" w:eastAsia="Aptos" w:hAnsi="Aptos" w:cs="Times New Roman"/>
          <w:kern w:val="2"/>
          <w:sz w:val="24"/>
          <w:szCs w:val="24"/>
          <w14:ligatures w14:val="standardContextual"/>
        </w:rPr>
        <w:t>Musterstadt, Datum</w:t>
      </w:r>
    </w:p>
    <w:p w14:paraId="0F365707" w14:textId="77777777" w:rsidR="00D439AA" w:rsidRPr="00D439AA" w:rsidRDefault="00D439AA" w:rsidP="00D439AA">
      <w:pPr>
        <w:spacing w:after="160" w:line="278" w:lineRule="auto"/>
        <w:rPr>
          <w:rFonts w:ascii="Aptos" w:eastAsia="Aptos" w:hAnsi="Aptos" w:cs="Times New Roman"/>
          <w:kern w:val="2"/>
          <w:sz w:val="24"/>
          <w:szCs w:val="24"/>
          <w14:ligatures w14:val="standardContextual"/>
        </w:rPr>
      </w:pPr>
      <w:r w:rsidRPr="00D439AA">
        <w:rPr>
          <w:rFonts w:ascii="Aptos" w:eastAsia="Aptos" w:hAnsi="Aptos" w:cs="Times New Roman"/>
          <w:kern w:val="2"/>
          <w:sz w:val="24"/>
          <w:szCs w:val="24"/>
          <w14:ligatures w14:val="standardContextual"/>
        </w:rPr>
        <w:t>Unterschrift Betriebsratsvorsitzender, Unterschrift Geschäftsführer</w:t>
      </w:r>
    </w:p>
    <w:sectPr w:rsidR="00D439AA" w:rsidRPr="00D439AA" w:rsidSect="00AB6068">
      <w:headerReference w:type="default" r:id="rId7"/>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740436" w14:textId="77777777" w:rsidR="0049612B" w:rsidRDefault="0049612B" w:rsidP="00645C6A">
      <w:pPr>
        <w:spacing w:after="0" w:line="240" w:lineRule="auto"/>
      </w:pPr>
      <w:r>
        <w:separator/>
      </w:r>
    </w:p>
  </w:endnote>
  <w:endnote w:type="continuationSeparator" w:id="0">
    <w:p w14:paraId="01C0783A" w14:textId="77777777" w:rsidR="0049612B" w:rsidRDefault="0049612B"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panose1 w:val="020B0004020202020204"/>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D22B4" w14:textId="38282D3A" w:rsidR="00645C6A" w:rsidRPr="007B14D4" w:rsidRDefault="0012313C" w:rsidP="0012313C">
    <w:pPr>
      <w:pStyle w:val="Fuzeile"/>
      <w:tabs>
        <w:tab w:val="clear" w:pos="9072"/>
        <w:tab w:val="right" w:pos="9923"/>
      </w:tabs>
      <w:ind w:left="-851"/>
      <w:rPr>
        <w:b/>
        <w:color w:val="A6A6A6" w:themeColor="background1" w:themeShade="A6"/>
        <w:sz w:val="18"/>
        <w:szCs w:val="18"/>
      </w:rPr>
    </w:pPr>
    <w:r>
      <w:rPr>
        <w:b/>
        <w:noProof/>
        <w:color w:val="A6A6A6" w:themeColor="background1" w:themeShade="A6"/>
        <w:sz w:val="18"/>
        <w:szCs w:val="18"/>
        <w:lang w:eastAsia="de-DE"/>
      </w:rPr>
      <w:drawing>
        <wp:inline distT="0" distB="0" distL="0" distR="0" wp14:anchorId="55616788" wp14:editId="14CDAAE5">
          <wp:extent cx="451033" cy="459040"/>
          <wp:effectExtent l="0" t="0" r="635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KA-Logo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0957" cy="458962"/>
                  </a:xfrm>
                  <a:prstGeom prst="rect">
                    <a:avLst/>
                  </a:prstGeom>
                </pic:spPr>
              </pic:pic>
            </a:graphicData>
          </a:graphic>
        </wp:inline>
      </w:drawing>
    </w:r>
    <w:r w:rsidRPr="0012313C">
      <w:rPr>
        <w:b/>
        <w:color w:val="A6A6A6" w:themeColor="background1" w:themeShade="A6"/>
        <w:sz w:val="18"/>
        <w:szCs w:val="18"/>
      </w:rPr>
      <w:t xml:space="preserve">    </w:t>
    </w:r>
    <w:proofErr w:type="gramStart"/>
    <w:r w:rsidRPr="0012313C">
      <w:rPr>
        <w:sz w:val="16"/>
        <w:szCs w:val="16"/>
      </w:rPr>
      <w:t>©  WEKA</w:t>
    </w:r>
    <w:proofErr w:type="gramEnd"/>
    <w:r w:rsidRPr="0012313C">
      <w:rPr>
        <w:sz w:val="16"/>
        <w:szCs w:val="16"/>
      </w:rPr>
      <w:t xml:space="preserve"> M</w:t>
    </w:r>
    <w:r w:rsidR="0072545C">
      <w:rPr>
        <w:sz w:val="16"/>
        <w:szCs w:val="16"/>
      </w:rPr>
      <w:t xml:space="preserve">edia </w:t>
    </w:r>
    <w:r w:rsidRPr="0012313C">
      <w:rPr>
        <w:sz w:val="16"/>
        <w:szCs w:val="16"/>
      </w:rPr>
      <w:t xml:space="preserve">GmbH &amp; Co. KG | </w:t>
    </w:r>
    <w:r w:rsidR="00645C6A" w:rsidRPr="0012313C">
      <w:rPr>
        <w:sz w:val="16"/>
        <w:szCs w:val="16"/>
      </w:rPr>
      <w:t xml:space="preserve">Alle Angaben ohne </w:t>
    </w:r>
    <w:r w:rsidR="00154639" w:rsidRPr="0012313C">
      <w:rPr>
        <w:sz w:val="16"/>
        <w:szCs w:val="16"/>
      </w:rPr>
      <w:t>Gewähr | Betriebsrat</w:t>
    </w:r>
    <w:r w:rsidR="005B72E6" w:rsidRPr="0012313C">
      <w:rPr>
        <w:sz w:val="16"/>
        <w:szCs w:val="16"/>
      </w:rPr>
      <w:t xml:space="preserve"> </w:t>
    </w:r>
    <w:r w:rsidRPr="0012313C">
      <w:rPr>
        <w:sz w:val="16"/>
        <w:szCs w:val="16"/>
      </w:rPr>
      <w:t xml:space="preserve">KOMPAKT | </w:t>
    </w:r>
    <w:r w:rsidR="00D439AA">
      <w:rPr>
        <w:sz w:val="16"/>
        <w:szCs w:val="16"/>
      </w:rPr>
      <w:t>Juni</w:t>
    </w:r>
    <w:r w:rsidR="00423E03">
      <w:rPr>
        <w:sz w:val="16"/>
        <w:szCs w:val="16"/>
      </w:rPr>
      <w:t xml:space="preserve"> 202</w:t>
    </w:r>
    <w:r w:rsidR="00D2312B">
      <w:rPr>
        <w:sz w:val="16"/>
        <w:szCs w:val="16"/>
      </w:rPr>
      <w:t>6</w:t>
    </w:r>
    <w:r w:rsidR="00645C6A" w:rsidRPr="0012313C">
      <w:rPr>
        <w:sz w:val="16"/>
        <w:szCs w:val="16"/>
      </w:rPr>
      <w:t xml:space="preserve"> | </w:t>
    </w:r>
    <w:hyperlink r:id="rId2" w:history="1">
      <w:r w:rsidR="00154639" w:rsidRPr="0012313C">
        <w:rPr>
          <w:rStyle w:val="Hyperlink"/>
          <w:sz w:val="16"/>
          <w:szCs w:val="16"/>
        </w:rPr>
        <w:t>www.</w:t>
      </w:r>
      <w:r w:rsidR="0062183F" w:rsidRPr="0012313C">
        <w:rPr>
          <w:rStyle w:val="Hyperlink"/>
          <w:sz w:val="16"/>
          <w:szCs w:val="16"/>
        </w:rPr>
        <w:t>b</w:t>
      </w:r>
      <w:r w:rsidR="00154639" w:rsidRPr="0012313C">
        <w:rPr>
          <w:rStyle w:val="Hyperlink"/>
          <w:sz w:val="16"/>
          <w:szCs w:val="16"/>
        </w:rPr>
        <w:t>etriebsrat</w:t>
      </w:r>
      <w:r w:rsidR="005B72E6" w:rsidRPr="0012313C">
        <w:rPr>
          <w:rStyle w:val="Hyperlink"/>
          <w:sz w:val="16"/>
          <w:szCs w:val="16"/>
        </w:rPr>
        <w:t>-kompakt</w:t>
      </w:r>
      <w:r w:rsidR="00154639" w:rsidRPr="0012313C">
        <w:rPr>
          <w:rStyle w:val="Hyperlink"/>
          <w:sz w:val="16"/>
          <w:szCs w:val="16"/>
        </w:rPr>
        <w:t>.de</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749D62" w14:textId="77777777" w:rsidR="0049612B" w:rsidRDefault="0049612B" w:rsidP="00645C6A">
      <w:pPr>
        <w:spacing w:after="0" w:line="240" w:lineRule="auto"/>
      </w:pPr>
      <w:r>
        <w:separator/>
      </w:r>
    </w:p>
  </w:footnote>
  <w:footnote w:type="continuationSeparator" w:id="0">
    <w:p w14:paraId="4D0E18C0" w14:textId="77777777" w:rsidR="0049612B" w:rsidRDefault="0049612B" w:rsidP="00645C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8C2F06" w14:textId="77777777" w:rsidR="00645C6A" w:rsidRDefault="005B72E6">
    <w:pPr>
      <w:pStyle w:val="Kopfzeile"/>
    </w:pPr>
    <w:r>
      <w:rPr>
        <w:noProof/>
        <w:lang w:eastAsia="de-DE"/>
      </w:rPr>
      <w:drawing>
        <wp:inline distT="0" distB="0" distL="0" distR="0" wp14:anchorId="1C9922A2" wp14:editId="39D25707">
          <wp:extent cx="5760720" cy="1159510"/>
          <wp:effectExtent l="0" t="0" r="0" b="254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triebsrat_kompakt.png"/>
                  <pic:cNvPicPr/>
                </pic:nvPicPr>
                <pic:blipFill>
                  <a:blip r:embed="rId1">
                    <a:extLst>
                      <a:ext uri="{28A0092B-C50C-407E-A947-70E740481C1C}">
                        <a14:useLocalDpi xmlns:a14="http://schemas.microsoft.com/office/drawing/2010/main" val="0"/>
                      </a:ext>
                    </a:extLst>
                  </a:blip>
                  <a:stretch>
                    <a:fillRect/>
                  </a:stretch>
                </pic:blipFill>
                <pic:spPr>
                  <a:xfrm>
                    <a:off x="0" y="0"/>
                    <a:ext cx="5760720" cy="115951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87BDC"/>
    <w:multiLevelType w:val="multilevel"/>
    <w:tmpl w:val="02527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6E12E1"/>
    <w:multiLevelType w:val="hybridMultilevel"/>
    <w:tmpl w:val="F3E09666"/>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86076A9"/>
    <w:multiLevelType w:val="hybridMultilevel"/>
    <w:tmpl w:val="058872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9B750DB"/>
    <w:multiLevelType w:val="hybridMultilevel"/>
    <w:tmpl w:val="8C8A2E6A"/>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0EEC1573"/>
    <w:multiLevelType w:val="multilevel"/>
    <w:tmpl w:val="1F7C1A3C"/>
    <w:lvl w:ilvl="0">
      <w:start w:val="1"/>
      <w:numFmt w:val="none"/>
      <w:pStyle w:val="Zwischenberschrift1"/>
      <w:lvlText w:val="Z1."/>
      <w:lvlJc w:val="left"/>
      <w:pPr>
        <w:tabs>
          <w:tab w:val="num" w:pos="360"/>
        </w:tabs>
        <w:ind w:left="360" w:hanging="360"/>
      </w:pPr>
      <w:rPr>
        <w:rFonts w:ascii="Arial" w:hAnsi="Arial" w:cs="Arial" w:hint="default"/>
        <w:color w:val="FF0000"/>
        <w:sz w:val="12"/>
        <w:szCs w:val="12"/>
      </w:rPr>
    </w:lvl>
    <w:lvl w:ilvl="1">
      <w:start w:val="1"/>
      <w:numFmt w:val="none"/>
      <w:lvlText w:val="Z1."/>
      <w:lvlJc w:val="left"/>
      <w:pPr>
        <w:tabs>
          <w:tab w:val="num" w:pos="720"/>
        </w:tabs>
        <w:ind w:left="720" w:hanging="360"/>
      </w:pPr>
      <w:rPr>
        <w:rFonts w:ascii="Arial" w:hAnsi="Arial" w:cs="Arial" w:hint="default"/>
        <w:color w:val="FF0000"/>
        <w:sz w:val="12"/>
        <w:szCs w:val="12"/>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142E6241"/>
    <w:multiLevelType w:val="hybridMultilevel"/>
    <w:tmpl w:val="433851D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24C01C31"/>
    <w:multiLevelType w:val="hybridMultilevel"/>
    <w:tmpl w:val="83DC0268"/>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25667129"/>
    <w:multiLevelType w:val="hybridMultilevel"/>
    <w:tmpl w:val="0A4EB74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330867B9"/>
    <w:multiLevelType w:val="hybridMultilevel"/>
    <w:tmpl w:val="8ABCE8F4"/>
    <w:lvl w:ilvl="0" w:tplc="9378DC5E">
      <w:start w:val="5"/>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336A1E2C"/>
    <w:multiLevelType w:val="hybridMultilevel"/>
    <w:tmpl w:val="476A2624"/>
    <w:lvl w:ilvl="0" w:tplc="3808FEFA">
      <w:numFmt w:val="bullet"/>
      <w:lvlText w:val="-"/>
      <w:lvlJc w:val="left"/>
      <w:pPr>
        <w:tabs>
          <w:tab w:val="num" w:pos="720"/>
        </w:tabs>
        <w:ind w:left="720" w:hanging="360"/>
      </w:pPr>
      <w:rPr>
        <w:rFonts w:ascii="Times New Roman" w:eastAsia="Times New Roman" w:hAnsi="Times New Roman" w:cs="Times New Roman"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C4036B1"/>
    <w:multiLevelType w:val="hybridMultilevel"/>
    <w:tmpl w:val="F6887B9E"/>
    <w:lvl w:ilvl="0" w:tplc="DB584E54">
      <w:start w:val="1"/>
      <w:numFmt w:val="decimal"/>
      <w:pStyle w:val="TabelleListe1numerisch"/>
      <w:lvlText w:val="%1."/>
      <w:lvlJc w:val="left"/>
      <w:pPr>
        <w:ind w:left="643" w:hanging="360"/>
      </w:pPr>
    </w:lvl>
    <w:lvl w:ilvl="1" w:tplc="04070019" w:tentative="1">
      <w:start w:val="1"/>
      <w:numFmt w:val="lowerLetter"/>
      <w:lvlText w:val="%2."/>
      <w:lvlJc w:val="left"/>
      <w:pPr>
        <w:ind w:left="1363" w:hanging="360"/>
      </w:pPr>
    </w:lvl>
    <w:lvl w:ilvl="2" w:tplc="0407001B" w:tentative="1">
      <w:start w:val="1"/>
      <w:numFmt w:val="lowerRoman"/>
      <w:lvlText w:val="%3."/>
      <w:lvlJc w:val="right"/>
      <w:pPr>
        <w:ind w:left="2083" w:hanging="180"/>
      </w:pPr>
    </w:lvl>
    <w:lvl w:ilvl="3" w:tplc="0407000F" w:tentative="1">
      <w:start w:val="1"/>
      <w:numFmt w:val="decimal"/>
      <w:lvlText w:val="%4."/>
      <w:lvlJc w:val="left"/>
      <w:pPr>
        <w:ind w:left="2803" w:hanging="360"/>
      </w:pPr>
    </w:lvl>
    <w:lvl w:ilvl="4" w:tplc="04070019" w:tentative="1">
      <w:start w:val="1"/>
      <w:numFmt w:val="lowerLetter"/>
      <w:lvlText w:val="%5."/>
      <w:lvlJc w:val="left"/>
      <w:pPr>
        <w:ind w:left="3523" w:hanging="360"/>
      </w:pPr>
    </w:lvl>
    <w:lvl w:ilvl="5" w:tplc="0407001B" w:tentative="1">
      <w:start w:val="1"/>
      <w:numFmt w:val="lowerRoman"/>
      <w:lvlText w:val="%6."/>
      <w:lvlJc w:val="right"/>
      <w:pPr>
        <w:ind w:left="4243" w:hanging="180"/>
      </w:pPr>
    </w:lvl>
    <w:lvl w:ilvl="6" w:tplc="0407000F" w:tentative="1">
      <w:start w:val="1"/>
      <w:numFmt w:val="decimal"/>
      <w:lvlText w:val="%7."/>
      <w:lvlJc w:val="left"/>
      <w:pPr>
        <w:ind w:left="4963" w:hanging="360"/>
      </w:pPr>
    </w:lvl>
    <w:lvl w:ilvl="7" w:tplc="04070019" w:tentative="1">
      <w:start w:val="1"/>
      <w:numFmt w:val="lowerLetter"/>
      <w:lvlText w:val="%8."/>
      <w:lvlJc w:val="left"/>
      <w:pPr>
        <w:ind w:left="5683" w:hanging="360"/>
      </w:pPr>
    </w:lvl>
    <w:lvl w:ilvl="8" w:tplc="0407001B" w:tentative="1">
      <w:start w:val="1"/>
      <w:numFmt w:val="lowerRoman"/>
      <w:lvlText w:val="%9."/>
      <w:lvlJc w:val="right"/>
      <w:pPr>
        <w:ind w:left="6403" w:hanging="180"/>
      </w:pPr>
    </w:lvl>
  </w:abstractNum>
  <w:abstractNum w:abstractNumId="11" w15:restartNumberingAfterBreak="0">
    <w:nsid w:val="4B610463"/>
    <w:multiLevelType w:val="hybridMultilevel"/>
    <w:tmpl w:val="7CC88A52"/>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59C93943"/>
    <w:multiLevelType w:val="hybridMultilevel"/>
    <w:tmpl w:val="1B864F92"/>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5FF5040D"/>
    <w:multiLevelType w:val="hybridMultilevel"/>
    <w:tmpl w:val="4D1A75E2"/>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635A38FF"/>
    <w:multiLevelType w:val="multilevel"/>
    <w:tmpl w:val="A0F0B6F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5" w15:restartNumberingAfterBreak="0">
    <w:nsid w:val="6B9E66C1"/>
    <w:multiLevelType w:val="singleLevel"/>
    <w:tmpl w:val="7C6A5C90"/>
    <w:lvl w:ilvl="0">
      <w:start w:val="1"/>
      <w:numFmt w:val="lowerLetter"/>
      <w:lvlText w:val="%1)"/>
      <w:lvlJc w:val="left"/>
      <w:pPr>
        <w:tabs>
          <w:tab w:val="num" w:pos="1848"/>
        </w:tabs>
        <w:ind w:left="2206" w:hanging="358"/>
      </w:pPr>
      <w:rPr>
        <w:rFonts w:ascii="Arial" w:hAnsi="Arial" w:cs="Arial"/>
        <w:b w:val="0"/>
        <w:i w:val="0"/>
        <w:color w:val="000000"/>
        <w:position w:val="0"/>
        <w:sz w:val="22"/>
        <w:u w:val="none"/>
      </w:rPr>
    </w:lvl>
  </w:abstractNum>
  <w:abstractNum w:abstractNumId="16" w15:restartNumberingAfterBreak="0">
    <w:nsid w:val="6F9750FF"/>
    <w:multiLevelType w:val="hybridMultilevel"/>
    <w:tmpl w:val="D4127778"/>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7B0C5945"/>
    <w:multiLevelType w:val="multilevel"/>
    <w:tmpl w:val="45AC48CC"/>
    <w:lvl w:ilvl="0">
      <w:start w:val="1"/>
      <w:numFmt w:val="none"/>
      <w:pStyle w:val="Textblock"/>
      <w:lvlText w:val="Txt."/>
      <w:lvlJc w:val="left"/>
      <w:pPr>
        <w:tabs>
          <w:tab w:val="num" w:pos="1494"/>
        </w:tabs>
        <w:ind w:left="1494" w:hanging="360"/>
      </w:pPr>
      <w:rPr>
        <w:rFonts w:ascii="Arial" w:hAnsi="Arial"/>
        <w:color w:val="FF0000"/>
        <w:sz w:val="12"/>
      </w:rPr>
    </w:lvl>
    <w:lvl w:ilvl="1">
      <w:start w:val="1"/>
      <w:numFmt w:val="lowerLetter"/>
      <w:lvlText w:val="%2)"/>
      <w:lvlJc w:val="left"/>
      <w:pPr>
        <w:tabs>
          <w:tab w:val="num" w:pos="1854"/>
        </w:tabs>
        <w:ind w:left="1854" w:hanging="360"/>
      </w:pPr>
    </w:lvl>
    <w:lvl w:ilvl="2">
      <w:start w:val="1"/>
      <w:numFmt w:val="lowerRoman"/>
      <w:lvlText w:val="%3)"/>
      <w:lvlJc w:val="left"/>
      <w:pPr>
        <w:tabs>
          <w:tab w:val="num" w:pos="2214"/>
        </w:tabs>
        <w:ind w:left="2214" w:hanging="360"/>
      </w:pPr>
    </w:lvl>
    <w:lvl w:ilvl="3">
      <w:start w:val="1"/>
      <w:numFmt w:val="decimal"/>
      <w:lvlText w:val="(%4)"/>
      <w:lvlJc w:val="left"/>
      <w:pPr>
        <w:tabs>
          <w:tab w:val="num" w:pos="2574"/>
        </w:tabs>
        <w:ind w:left="2574" w:hanging="360"/>
      </w:pPr>
    </w:lvl>
    <w:lvl w:ilvl="4">
      <w:start w:val="1"/>
      <w:numFmt w:val="lowerLetter"/>
      <w:lvlText w:val="(%5)"/>
      <w:lvlJc w:val="left"/>
      <w:pPr>
        <w:tabs>
          <w:tab w:val="num" w:pos="2934"/>
        </w:tabs>
        <w:ind w:left="2934" w:hanging="360"/>
      </w:pPr>
    </w:lvl>
    <w:lvl w:ilvl="5">
      <w:start w:val="1"/>
      <w:numFmt w:val="lowerRoman"/>
      <w:lvlText w:val="(%6)"/>
      <w:lvlJc w:val="left"/>
      <w:pPr>
        <w:tabs>
          <w:tab w:val="num" w:pos="3294"/>
        </w:tabs>
        <w:ind w:left="3294" w:hanging="360"/>
      </w:pPr>
    </w:lvl>
    <w:lvl w:ilvl="6">
      <w:start w:val="1"/>
      <w:numFmt w:val="decimal"/>
      <w:lvlText w:val="%7."/>
      <w:lvlJc w:val="left"/>
      <w:pPr>
        <w:tabs>
          <w:tab w:val="num" w:pos="3654"/>
        </w:tabs>
        <w:ind w:left="3654" w:hanging="360"/>
      </w:pPr>
    </w:lvl>
    <w:lvl w:ilvl="7">
      <w:start w:val="1"/>
      <w:numFmt w:val="lowerLetter"/>
      <w:lvlText w:val="%8."/>
      <w:lvlJc w:val="left"/>
      <w:pPr>
        <w:tabs>
          <w:tab w:val="num" w:pos="4014"/>
        </w:tabs>
        <w:ind w:left="4014" w:hanging="360"/>
      </w:pPr>
    </w:lvl>
    <w:lvl w:ilvl="8">
      <w:start w:val="1"/>
      <w:numFmt w:val="lowerRoman"/>
      <w:lvlText w:val="%9."/>
      <w:lvlJc w:val="left"/>
      <w:pPr>
        <w:tabs>
          <w:tab w:val="num" w:pos="4374"/>
        </w:tabs>
        <w:ind w:left="4374" w:hanging="360"/>
      </w:pPr>
    </w:lvl>
  </w:abstractNum>
  <w:abstractNum w:abstractNumId="18" w15:restartNumberingAfterBreak="0">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16cid:durableId="786394497">
    <w:abstractNumId w:val="18"/>
  </w:num>
  <w:num w:numId="2" w16cid:durableId="1309289063">
    <w:abstractNumId w:val="0"/>
  </w:num>
  <w:num w:numId="3" w16cid:durableId="1894585852">
    <w:abstractNumId w:val="14"/>
  </w:num>
  <w:num w:numId="4" w16cid:durableId="1978755961">
    <w:abstractNumId w:val="12"/>
  </w:num>
  <w:num w:numId="5" w16cid:durableId="858391408">
    <w:abstractNumId w:val="1"/>
  </w:num>
  <w:num w:numId="6" w16cid:durableId="206798215">
    <w:abstractNumId w:val="17"/>
  </w:num>
  <w:num w:numId="7" w16cid:durableId="13066199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82332180">
    <w:abstractNumId w:val="7"/>
  </w:num>
  <w:num w:numId="9" w16cid:durableId="1584684705">
    <w:abstractNumId w:val="2"/>
  </w:num>
  <w:num w:numId="10" w16cid:durableId="990596730">
    <w:abstractNumId w:val="10"/>
  </w:num>
  <w:num w:numId="11" w16cid:durableId="1844314899">
    <w:abstractNumId w:val="16"/>
  </w:num>
  <w:num w:numId="12" w16cid:durableId="474688284">
    <w:abstractNumId w:val="15"/>
  </w:num>
  <w:num w:numId="13" w16cid:durableId="1927572478">
    <w:abstractNumId w:val="9"/>
  </w:num>
  <w:num w:numId="14" w16cid:durableId="1866092719">
    <w:abstractNumId w:val="5"/>
  </w:num>
  <w:num w:numId="15" w16cid:durableId="928780500">
    <w:abstractNumId w:val="8"/>
  </w:num>
  <w:num w:numId="16" w16cid:durableId="1263610513">
    <w:abstractNumId w:val="6"/>
  </w:num>
  <w:num w:numId="17" w16cid:durableId="1929775151">
    <w:abstractNumId w:val="13"/>
  </w:num>
  <w:num w:numId="18" w16cid:durableId="1776707485">
    <w:abstractNumId w:val="11"/>
  </w:num>
  <w:num w:numId="19" w16cid:durableId="141049645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5C6A"/>
    <w:rsid w:val="00030FF3"/>
    <w:rsid w:val="00046A0C"/>
    <w:rsid w:val="00051EEE"/>
    <w:rsid w:val="000555AD"/>
    <w:rsid w:val="00056EC0"/>
    <w:rsid w:val="00097E64"/>
    <w:rsid w:val="000C1235"/>
    <w:rsid w:val="000F3088"/>
    <w:rsid w:val="00105AD1"/>
    <w:rsid w:val="0012313C"/>
    <w:rsid w:val="00154639"/>
    <w:rsid w:val="00267D40"/>
    <w:rsid w:val="002842F2"/>
    <w:rsid w:val="002A1CF2"/>
    <w:rsid w:val="002D5DD1"/>
    <w:rsid w:val="00302443"/>
    <w:rsid w:val="004070D7"/>
    <w:rsid w:val="00423E03"/>
    <w:rsid w:val="0043100C"/>
    <w:rsid w:val="0049612B"/>
    <w:rsid w:val="004E4B9B"/>
    <w:rsid w:val="00530780"/>
    <w:rsid w:val="0058737B"/>
    <w:rsid w:val="005B72E6"/>
    <w:rsid w:val="005C1193"/>
    <w:rsid w:val="005E2E83"/>
    <w:rsid w:val="0062183F"/>
    <w:rsid w:val="00621D93"/>
    <w:rsid w:val="00645C6A"/>
    <w:rsid w:val="006527DB"/>
    <w:rsid w:val="0066567D"/>
    <w:rsid w:val="00696EB5"/>
    <w:rsid w:val="006E17BA"/>
    <w:rsid w:val="0072545C"/>
    <w:rsid w:val="00730DBA"/>
    <w:rsid w:val="00734514"/>
    <w:rsid w:val="00735C3D"/>
    <w:rsid w:val="00747B9D"/>
    <w:rsid w:val="007B14D4"/>
    <w:rsid w:val="007C20F8"/>
    <w:rsid w:val="00800A1E"/>
    <w:rsid w:val="008337B7"/>
    <w:rsid w:val="0087317C"/>
    <w:rsid w:val="00873E73"/>
    <w:rsid w:val="008757A7"/>
    <w:rsid w:val="008F1965"/>
    <w:rsid w:val="00973419"/>
    <w:rsid w:val="009D1ADA"/>
    <w:rsid w:val="00A175D1"/>
    <w:rsid w:val="00A220F4"/>
    <w:rsid w:val="00A61090"/>
    <w:rsid w:val="00A81E88"/>
    <w:rsid w:val="00A9579E"/>
    <w:rsid w:val="00AB6068"/>
    <w:rsid w:val="00AC6AD8"/>
    <w:rsid w:val="00B42537"/>
    <w:rsid w:val="00BA6766"/>
    <w:rsid w:val="00BC4DD2"/>
    <w:rsid w:val="00BD7586"/>
    <w:rsid w:val="00BE3933"/>
    <w:rsid w:val="00C512C3"/>
    <w:rsid w:val="00C77AF2"/>
    <w:rsid w:val="00CA3365"/>
    <w:rsid w:val="00CB5669"/>
    <w:rsid w:val="00CB794B"/>
    <w:rsid w:val="00CC14C0"/>
    <w:rsid w:val="00D03711"/>
    <w:rsid w:val="00D2312B"/>
    <w:rsid w:val="00D33CF9"/>
    <w:rsid w:val="00D3697F"/>
    <w:rsid w:val="00D439AA"/>
    <w:rsid w:val="00DC677A"/>
    <w:rsid w:val="00DD28A9"/>
    <w:rsid w:val="00E24430"/>
    <w:rsid w:val="00E9159F"/>
    <w:rsid w:val="00EF274D"/>
    <w:rsid w:val="00FF30C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173C8F"/>
  <w15:docId w15:val="{8C30AA68-4B92-4C3F-8A84-5D82D3FFA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2313C"/>
    <w:rPr>
      <w:color w:val="0000FF" w:themeColor="hyperlink"/>
      <w:u w:val="single"/>
    </w:rPr>
  </w:style>
  <w:style w:type="paragraph" w:styleId="StandardWeb">
    <w:name w:val="Normal (Web)"/>
    <w:basedOn w:val="Standard"/>
    <w:uiPriority w:val="99"/>
    <w:unhideWhenUsed/>
    <w:rsid w:val="00B42537"/>
    <w:pPr>
      <w:spacing w:before="100" w:beforeAutospacing="1" w:after="100" w:afterAutospacing="1" w:line="240" w:lineRule="auto"/>
    </w:pPr>
    <w:rPr>
      <w:rFonts w:ascii="Arial" w:eastAsia="Times New Roman" w:hAnsi="Arial" w:cs="Arial"/>
      <w:sz w:val="24"/>
      <w:szCs w:val="24"/>
      <w:lang w:eastAsia="de-DE"/>
    </w:rPr>
  </w:style>
  <w:style w:type="character" w:styleId="Fett">
    <w:name w:val="Strong"/>
    <w:uiPriority w:val="22"/>
    <w:qFormat/>
    <w:rsid w:val="00B42537"/>
    <w:rPr>
      <w:b/>
      <w:bCs/>
    </w:rPr>
  </w:style>
  <w:style w:type="paragraph" w:styleId="KeinLeerraum">
    <w:name w:val="No Spacing"/>
    <w:uiPriority w:val="1"/>
    <w:qFormat/>
    <w:rsid w:val="00B42537"/>
    <w:pPr>
      <w:spacing w:after="0" w:line="240" w:lineRule="auto"/>
    </w:pPr>
    <w:rPr>
      <w:rFonts w:ascii="Calibri" w:eastAsia="Calibri" w:hAnsi="Calibri" w:cs="Times New Roman"/>
    </w:rPr>
  </w:style>
  <w:style w:type="character" w:customStyle="1" w:styleId="apple-converted-space">
    <w:name w:val="apple-converted-space"/>
    <w:rsid w:val="00B42537"/>
  </w:style>
  <w:style w:type="paragraph" w:customStyle="1" w:styleId="Textblock">
    <w:name w:val="Textblock"/>
    <w:basedOn w:val="Standard"/>
    <w:rsid w:val="00051EEE"/>
    <w:pPr>
      <w:numPr>
        <w:numId w:val="6"/>
      </w:numPr>
      <w:tabs>
        <w:tab w:val="left" w:pos="0"/>
      </w:tabs>
      <w:overflowPunct w:val="0"/>
      <w:autoSpaceDE w:val="0"/>
      <w:autoSpaceDN w:val="0"/>
      <w:adjustRightInd w:val="0"/>
      <w:spacing w:before="120" w:after="120" w:line="300" w:lineRule="auto"/>
      <w:ind w:left="1491" w:hanging="357"/>
      <w:textAlignment w:val="baseline"/>
    </w:pPr>
    <w:rPr>
      <w:rFonts w:ascii="Arial" w:eastAsia="Times New Roman" w:hAnsi="Arial" w:cs="Times New Roman"/>
      <w:color w:val="000000"/>
      <w:szCs w:val="24"/>
      <w:lang w:eastAsia="de-DE"/>
    </w:rPr>
  </w:style>
  <w:style w:type="paragraph" w:customStyle="1" w:styleId="Zwischenberschrift1">
    <w:name w:val="Zwischenüberschrift 1"/>
    <w:basedOn w:val="Standard"/>
    <w:next w:val="Textblock"/>
    <w:rsid w:val="00051EEE"/>
    <w:pPr>
      <w:numPr>
        <w:numId w:val="7"/>
      </w:numPr>
      <w:tabs>
        <w:tab w:val="left" w:pos="0"/>
      </w:tabs>
      <w:spacing w:before="340" w:after="120" w:line="300" w:lineRule="auto"/>
      <w:ind w:left="1491" w:hanging="357"/>
      <w:outlineLvl w:val="2"/>
    </w:pPr>
    <w:rPr>
      <w:rFonts w:ascii="Arial" w:eastAsia="Times New Roman" w:hAnsi="Arial" w:cs="Arial"/>
      <w:b/>
      <w:bCs/>
      <w:color w:val="000080"/>
      <w:sz w:val="26"/>
      <w:szCs w:val="26"/>
      <w:lang w:eastAsia="de-DE"/>
    </w:rPr>
  </w:style>
  <w:style w:type="paragraph" w:customStyle="1" w:styleId="TabelleTextblocklinksoben">
    <w:name w:val="Tabelle Textblock links oben"/>
    <w:basedOn w:val="Standard"/>
    <w:autoRedefine/>
    <w:rsid w:val="006527DB"/>
    <w:pPr>
      <w:tabs>
        <w:tab w:val="left" w:pos="0"/>
      </w:tabs>
      <w:spacing w:before="60" w:after="60" w:line="280" w:lineRule="exact"/>
    </w:pPr>
    <w:rPr>
      <w:rFonts w:ascii="Arial" w:eastAsia="Times New Roman" w:hAnsi="Arial" w:cs="Arial"/>
      <w:lang w:eastAsia="de-DE"/>
    </w:rPr>
  </w:style>
  <w:style w:type="paragraph" w:customStyle="1" w:styleId="TabelleListe1numerisch">
    <w:name w:val="Tabelle Liste 1 numerisch"/>
    <w:basedOn w:val="Standard"/>
    <w:autoRedefine/>
    <w:uiPriority w:val="99"/>
    <w:rsid w:val="006527DB"/>
    <w:pPr>
      <w:numPr>
        <w:numId w:val="10"/>
      </w:numPr>
      <w:tabs>
        <w:tab w:val="left" w:pos="425"/>
        <w:tab w:val="left" w:pos="851"/>
      </w:tabs>
      <w:spacing w:before="60" w:after="60" w:line="280" w:lineRule="exact"/>
      <w:ind w:left="425" w:hanging="425"/>
    </w:pPr>
    <w:rPr>
      <w:rFonts w:ascii="Arial" w:eastAsia="Times New Roman" w:hAnsi="Arial" w:cs="Times New Roman"/>
      <w:color w:val="000000"/>
      <w:lang w:eastAsia="de-DE"/>
    </w:rPr>
  </w:style>
  <w:style w:type="paragraph" w:styleId="Listenabsatz">
    <w:name w:val="List Paragraph"/>
    <w:basedOn w:val="Standard"/>
    <w:uiPriority w:val="34"/>
    <w:qFormat/>
    <w:rsid w:val="00A220F4"/>
    <w:pPr>
      <w:ind w:left="720"/>
      <w:contextualSpacing/>
    </w:pPr>
  </w:style>
  <w:style w:type="table" w:customStyle="1" w:styleId="Tabellenraster1">
    <w:name w:val="Tabellenraster1"/>
    <w:basedOn w:val="NormaleTabelle"/>
    <w:next w:val="Tabellenraster"/>
    <w:uiPriority w:val="39"/>
    <w:rsid w:val="002A1CF2"/>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095976869">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file:///C:\Users\Silke\Downloads\www.betriebsrat-kompakt.de"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552</Words>
  <Characters>3478</Characters>
  <Application>Microsoft Office Word</Application>
  <DocSecurity>0</DocSecurity>
  <Lines>28</Lines>
  <Paragraphs>8</Paragraphs>
  <ScaleCrop>false</ScaleCrop>
  <HeadingPairs>
    <vt:vector size="2" baseType="variant">
      <vt:variant>
        <vt:lpstr>Titel</vt:lpstr>
      </vt:variant>
      <vt:variant>
        <vt:i4>1</vt:i4>
      </vt:variant>
    </vt:vector>
  </HeadingPairs>
  <TitlesOfParts>
    <vt:vector size="1" baseType="lpstr">
      <vt:lpstr/>
    </vt:vector>
  </TitlesOfParts>
  <Company>WEKA</Company>
  <LinksUpToDate>false</LinksUpToDate>
  <CharactersWithSpaces>4022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Tetzlaff, Eva</dc:creator>
  <cp:lastModifiedBy>Michl, Melanie</cp:lastModifiedBy>
  <cp:revision>7</cp:revision>
  <dcterms:created xsi:type="dcterms:W3CDTF">2023-06-29T06:44:00Z</dcterms:created>
  <dcterms:modified xsi:type="dcterms:W3CDTF">2026-04-27T08:31:00Z</dcterms:modified>
</cp:coreProperties>
</file>