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CA4D" w14:textId="77777777" w:rsidR="00645C6A" w:rsidRPr="0043100C" w:rsidRDefault="00645C6A"/>
    <w:p w14:paraId="2F9E4D66" w14:textId="6D4EFBF8" w:rsidR="00B135C6" w:rsidRDefault="00BA264C" w:rsidP="00BA264C">
      <w:pPr>
        <w:autoSpaceDE w:val="0"/>
        <w:autoSpaceDN w:val="0"/>
        <w:adjustRightInd w:val="0"/>
        <w:spacing w:after="120"/>
        <w:rPr>
          <w:rFonts w:cs="Times New Roman"/>
          <w:b/>
          <w:color w:val="943634" w:themeColor="accent2" w:themeShade="BF"/>
          <w:sz w:val="28"/>
          <w:szCs w:val="28"/>
        </w:rPr>
      </w:pPr>
      <w:r w:rsidRPr="00BA264C">
        <w:rPr>
          <w:rFonts w:cs="Times New Roman"/>
          <w:b/>
          <w:color w:val="943634" w:themeColor="accent2" w:themeShade="BF"/>
          <w:sz w:val="28"/>
          <w:szCs w:val="28"/>
        </w:rPr>
        <w:t>Betriebsausschuss: laufende Angelegenheiten des Betriebsausschusses</w:t>
      </w:r>
      <w:r w:rsidR="00B135C6" w:rsidRPr="00B135C6">
        <w:rPr>
          <w:rFonts w:cs="Times New Roman"/>
          <w:b/>
          <w:color w:val="943634" w:themeColor="accent2" w:themeShade="BF"/>
          <w:sz w:val="28"/>
          <w:szCs w:val="28"/>
        </w:rPr>
        <w:t xml:space="preserve"> </w:t>
      </w:r>
    </w:p>
    <w:p w14:paraId="13BF2DB3" w14:textId="77777777" w:rsidR="00B135C6" w:rsidRPr="00B135C6" w:rsidRDefault="00B135C6" w:rsidP="00B135C6">
      <w:pPr>
        <w:autoSpaceDE w:val="0"/>
        <w:autoSpaceDN w:val="0"/>
        <w:adjustRightInd w:val="0"/>
        <w:spacing w:after="120"/>
        <w:rPr>
          <w:rFonts w:cs="Calibri"/>
          <w:b/>
          <w:bCs/>
          <w:sz w:val="24"/>
          <w:szCs w:val="24"/>
        </w:rPr>
      </w:pPr>
    </w:p>
    <w:p w14:paraId="5343A0A9" w14:textId="77777777" w:rsidR="00BA264C" w:rsidRDefault="00BA264C" w:rsidP="00BA264C">
      <w:pPr>
        <w:pStyle w:val="Textblock"/>
        <w:numPr>
          <w:ilvl w:val="0"/>
          <w:numId w:val="0"/>
        </w:numPr>
        <w:tabs>
          <w:tab w:val="clear" w:pos="0"/>
          <w:tab w:val="left" w:pos="425"/>
          <w:tab w:val="left" w:pos="851"/>
        </w:tabs>
        <w:overflowPunct/>
        <w:autoSpaceDE/>
        <w:adjustRightInd/>
        <w:spacing w:before="60" w:after="60" w:line="280" w:lineRule="exact"/>
      </w:pPr>
      <w:r>
        <w:t>Die Kernaufgabe des Betriebsausschusses ist es, die laufenden Geschäfte des Betriebsrats zu führen (§ 27 Abs. 2 Satz 1 BetrVG). Dazu gehören u.a. folgende Aufgaben:</w:t>
      </w:r>
    </w:p>
    <w:p w14:paraId="6477466A" w14:textId="77777777" w:rsidR="00BA264C" w:rsidRDefault="00BA264C" w:rsidP="00BA264C">
      <w:pPr>
        <w:tabs>
          <w:tab w:val="left" w:pos="425"/>
          <w:tab w:val="left" w:pos="851"/>
        </w:tabs>
        <w:spacing w:before="60" w:after="60" w:line="280" w:lineRule="exact"/>
        <w:rPr>
          <w:rFonts w:ascii="Arial" w:hAnsi="Arial" w:cs="Arial"/>
        </w:rPr>
      </w:pPr>
    </w:p>
    <w:tbl>
      <w:tblPr>
        <w:tblStyle w:val="Tabellenraster"/>
        <w:tblW w:w="0" w:type="auto"/>
        <w:tblInd w:w="85" w:type="dxa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7479"/>
        <w:gridCol w:w="1498"/>
      </w:tblGrid>
      <w:tr w:rsidR="00BA264C" w14:paraId="4D2C1B52" w14:textId="77777777" w:rsidTr="00BA264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4ED5343D" w14:textId="77777777" w:rsidR="00BA264C" w:rsidRDefault="00BA264C">
            <w:pPr>
              <w:tabs>
                <w:tab w:val="left" w:pos="425"/>
                <w:tab w:val="left" w:pos="851"/>
              </w:tabs>
              <w:spacing w:before="60" w:after="60" w:line="280" w:lineRule="exact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6441D8EE" w14:textId="77777777" w:rsidR="00BA264C" w:rsidRDefault="00BA264C">
            <w:pPr>
              <w:tabs>
                <w:tab w:val="left" w:pos="425"/>
                <w:tab w:val="left" w:pos="851"/>
              </w:tabs>
              <w:spacing w:before="60" w:after="60" w:line="280" w:lineRule="exact"/>
              <w:ind w:left="459" w:hanging="45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o.k.</w:t>
            </w:r>
          </w:p>
        </w:tc>
      </w:tr>
      <w:tr w:rsidR="00BA264C" w14:paraId="1A06050D" w14:textId="77777777" w:rsidTr="00BA264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3020F21B" w14:textId="77777777" w:rsidR="00BA264C" w:rsidRDefault="00BA264C">
            <w:pPr>
              <w:pStyle w:val="Liste2"/>
              <w:numPr>
                <w:ilvl w:val="0"/>
                <w:numId w:val="0"/>
              </w:numPr>
              <w:tabs>
                <w:tab w:val="left" w:pos="357"/>
                <w:tab w:val="left" w:pos="425"/>
                <w:tab w:val="left" w:pos="851"/>
              </w:tabs>
              <w:spacing w:before="60" w:after="60" w:line="280" w:lineRule="exact"/>
              <w:rPr>
                <w:rFonts w:cs="Arial"/>
              </w:rPr>
            </w:pPr>
            <w:r>
              <w:t>Ausführung der Beschlüsse des Betriebsrats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7AF4BD10" w14:textId="77777777" w:rsidR="00BA264C" w:rsidRDefault="00BA264C">
            <w:pPr>
              <w:tabs>
                <w:tab w:val="left" w:pos="425"/>
                <w:tab w:val="left" w:pos="851"/>
              </w:tabs>
              <w:spacing w:before="60" w:after="60"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2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BA264C" w14:paraId="4A39CFA4" w14:textId="77777777" w:rsidTr="00BA264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73FC8F79" w14:textId="77777777" w:rsidR="00BA264C" w:rsidRDefault="00BA264C">
            <w:pPr>
              <w:pStyle w:val="Liste2"/>
              <w:numPr>
                <w:ilvl w:val="0"/>
                <w:numId w:val="0"/>
              </w:numPr>
              <w:tabs>
                <w:tab w:val="left" w:pos="425"/>
                <w:tab w:val="left" w:pos="851"/>
              </w:tabs>
              <w:spacing w:before="60" w:after="60" w:line="280" w:lineRule="exact"/>
              <w:rPr>
                <w:rFonts w:cs="Arial"/>
              </w:rPr>
            </w:pPr>
            <w:r>
              <w:t>Erledigung des Schriftverkehrs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3B19074C" w14:textId="77777777" w:rsidR="00BA264C" w:rsidRDefault="00BA264C">
            <w:pPr>
              <w:tabs>
                <w:tab w:val="left" w:pos="425"/>
                <w:tab w:val="left" w:pos="851"/>
              </w:tabs>
              <w:spacing w:before="60" w:after="60"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A264C" w14:paraId="454F1150" w14:textId="77777777" w:rsidTr="00BA264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26DFA909" w14:textId="77777777" w:rsidR="00BA264C" w:rsidRDefault="00BA264C">
            <w:pPr>
              <w:pStyle w:val="Liste2"/>
              <w:numPr>
                <w:ilvl w:val="0"/>
                <w:numId w:val="0"/>
              </w:numPr>
              <w:tabs>
                <w:tab w:val="left" w:pos="425"/>
                <w:tab w:val="left" w:pos="851"/>
              </w:tabs>
              <w:spacing w:before="60" w:after="60" w:line="280" w:lineRule="exact"/>
              <w:rPr>
                <w:rFonts w:cs="Arial"/>
              </w:rPr>
            </w:pPr>
            <w:r>
              <w:t>Organisation des Betriebsratsbüros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6D648BAB" w14:textId="77777777" w:rsidR="00BA264C" w:rsidRDefault="00BA264C">
            <w:pPr>
              <w:tabs>
                <w:tab w:val="left" w:pos="425"/>
                <w:tab w:val="left" w:pos="851"/>
              </w:tabs>
              <w:spacing w:before="60" w:after="60"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A264C" w14:paraId="4DDC1A4E" w14:textId="77777777" w:rsidTr="00BA264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0557FD03" w14:textId="77777777" w:rsidR="00BA264C" w:rsidRDefault="00BA264C">
            <w:pPr>
              <w:pStyle w:val="Liste2"/>
              <w:numPr>
                <w:ilvl w:val="0"/>
                <w:numId w:val="0"/>
              </w:numPr>
              <w:tabs>
                <w:tab w:val="left" w:pos="425"/>
                <w:tab w:val="left" w:pos="851"/>
              </w:tabs>
              <w:spacing w:before="60" w:after="60" w:line="280" w:lineRule="exact"/>
              <w:rPr>
                <w:rFonts w:cs="Arial"/>
              </w:rPr>
            </w:pPr>
            <w:r>
              <w:t>Organisatorische, räumliche und inhaltliche Vorbereitung der Betriebsratssitzungen und Betriebsversammlungen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1B92127E" w14:textId="77777777" w:rsidR="00BA264C" w:rsidRDefault="00BA264C">
            <w:pPr>
              <w:tabs>
                <w:tab w:val="left" w:pos="425"/>
                <w:tab w:val="left" w:pos="851"/>
              </w:tabs>
              <w:spacing w:before="60" w:after="60"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A264C" w14:paraId="3BF72A78" w14:textId="77777777" w:rsidTr="00BA264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0FE9F476" w14:textId="77777777" w:rsidR="00BA264C" w:rsidRDefault="00BA264C">
            <w:pPr>
              <w:pStyle w:val="Liste1"/>
              <w:numPr>
                <w:ilvl w:val="0"/>
                <w:numId w:val="0"/>
              </w:numPr>
              <w:tabs>
                <w:tab w:val="left" w:pos="425"/>
                <w:tab w:val="left" w:pos="851"/>
                <w:tab w:val="left" w:pos="1491"/>
              </w:tabs>
              <w:overflowPunct/>
              <w:autoSpaceDE/>
              <w:adjustRightInd/>
              <w:spacing w:before="60" w:after="60" w:line="280" w:lineRule="exact"/>
              <w:rPr>
                <w:rFonts w:cs="Arial"/>
              </w:rPr>
            </w:pPr>
            <w:r>
              <w:t>Sammeln, Ablegen und Verteilen von Mitteilungen, Gesprächs- und Aktennotizen sowie Protokollen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1D540958" w14:textId="77777777" w:rsidR="00BA264C" w:rsidRDefault="00BA264C">
            <w:pPr>
              <w:tabs>
                <w:tab w:val="left" w:pos="425"/>
                <w:tab w:val="left" w:pos="851"/>
              </w:tabs>
              <w:spacing w:before="60" w:after="60"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A264C" w14:paraId="209C8B4E" w14:textId="77777777" w:rsidTr="00BA264C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14250B99" w14:textId="77777777" w:rsidR="00BA264C" w:rsidRDefault="00BA264C">
            <w:pPr>
              <w:pStyle w:val="Liste1"/>
              <w:numPr>
                <w:ilvl w:val="0"/>
                <w:numId w:val="0"/>
              </w:numPr>
              <w:tabs>
                <w:tab w:val="left" w:pos="425"/>
                <w:tab w:val="left" w:pos="851"/>
                <w:tab w:val="left" w:pos="1491"/>
              </w:tabs>
              <w:overflowPunct/>
              <w:autoSpaceDE/>
              <w:adjustRightInd/>
              <w:spacing w:before="60" w:after="60" w:line="280" w:lineRule="exact"/>
              <w:rPr>
                <w:rFonts w:cs="Arial"/>
              </w:rPr>
            </w:pPr>
            <w:r>
              <w:t>Erledigung sonstiger verwaltungsmäßiger und organisatorischer Aufgaben, die die ordnungsgemäße Durchführung der gesetzlichen Aufgaben des Betriebsrats sicherstellen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  <w:hideMark/>
          </w:tcPr>
          <w:p w14:paraId="6C3AA36D" w14:textId="77777777" w:rsidR="00BA264C" w:rsidRDefault="00BA264C">
            <w:pPr>
              <w:tabs>
                <w:tab w:val="left" w:pos="425"/>
                <w:tab w:val="left" w:pos="851"/>
              </w:tabs>
              <w:spacing w:before="60" w:after="60" w:line="28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2162638" w14:textId="1647648F" w:rsidR="00645C6A" w:rsidRPr="00B135C6" w:rsidRDefault="00645C6A" w:rsidP="00BA264C">
      <w:pPr>
        <w:autoSpaceDE w:val="0"/>
        <w:autoSpaceDN w:val="0"/>
        <w:adjustRightInd w:val="0"/>
        <w:spacing w:after="120"/>
        <w:rPr>
          <w:sz w:val="24"/>
          <w:szCs w:val="24"/>
        </w:rPr>
      </w:pPr>
    </w:p>
    <w:sectPr w:rsidR="00645C6A" w:rsidRPr="00B135C6" w:rsidSect="00AB606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FD74" w14:textId="77777777" w:rsidR="00645C6A" w:rsidRDefault="00645C6A" w:rsidP="00645C6A">
      <w:pPr>
        <w:spacing w:after="0" w:line="240" w:lineRule="auto"/>
      </w:pPr>
      <w:r>
        <w:separator/>
      </w:r>
    </w:p>
  </w:endnote>
  <w:endnote w:type="continuationSeparator" w:id="0">
    <w:p w14:paraId="65016BEC" w14:textId="77777777" w:rsidR="00645C6A" w:rsidRDefault="00645C6A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FC21" w14:textId="3AA9D18D" w:rsidR="00B135C6" w:rsidRDefault="0012313C" w:rsidP="001D16A7">
    <w:pPr>
      <w:pStyle w:val="Fuzeile"/>
      <w:tabs>
        <w:tab w:val="clear" w:pos="9072"/>
        <w:tab w:val="right" w:pos="9923"/>
      </w:tabs>
      <w:ind w:left="-851"/>
      <w:rPr>
        <w:sz w:val="16"/>
        <w:szCs w:val="16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60DD8297" wp14:editId="2CE7D3DE">
          <wp:extent cx="451033" cy="459040"/>
          <wp:effectExtent l="0" t="0" r="635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2313C">
      <w:rPr>
        <w:b/>
        <w:color w:val="A6A6A6" w:themeColor="background1" w:themeShade="A6"/>
        <w:sz w:val="18"/>
        <w:szCs w:val="18"/>
      </w:rPr>
      <w:t xml:space="preserve">    </w:t>
    </w:r>
    <w:proofErr w:type="gramStart"/>
    <w:r w:rsidRPr="0012313C">
      <w:rPr>
        <w:sz w:val="16"/>
        <w:szCs w:val="16"/>
      </w:rPr>
      <w:t>©  WEKA</w:t>
    </w:r>
    <w:proofErr w:type="gramEnd"/>
    <w:r w:rsidRPr="0012313C">
      <w:rPr>
        <w:sz w:val="16"/>
        <w:szCs w:val="16"/>
      </w:rPr>
      <w:t xml:space="preserve"> MEDIA GmbH &amp; Co. KG | </w:t>
    </w:r>
    <w:r w:rsidR="00645C6A" w:rsidRPr="0012313C">
      <w:rPr>
        <w:sz w:val="16"/>
        <w:szCs w:val="16"/>
      </w:rPr>
      <w:t xml:space="preserve">Alle Angaben ohne </w:t>
    </w:r>
    <w:r w:rsidR="00154639" w:rsidRPr="0012313C">
      <w:rPr>
        <w:sz w:val="16"/>
        <w:szCs w:val="16"/>
      </w:rPr>
      <w:t>Gewähr | Betriebsrat</w:t>
    </w:r>
    <w:r w:rsidR="005B72E6" w:rsidRPr="0012313C">
      <w:rPr>
        <w:sz w:val="16"/>
        <w:szCs w:val="16"/>
      </w:rPr>
      <w:t xml:space="preserve"> </w:t>
    </w:r>
    <w:r w:rsidRPr="0012313C">
      <w:rPr>
        <w:sz w:val="16"/>
        <w:szCs w:val="16"/>
      </w:rPr>
      <w:t xml:space="preserve">KOMPAKT | </w:t>
    </w:r>
    <w:r w:rsidR="00B874B0">
      <w:rPr>
        <w:sz w:val="16"/>
        <w:szCs w:val="16"/>
      </w:rPr>
      <w:t>Urteilsticker BETRIEBSRAT</w:t>
    </w:r>
    <w:r w:rsidR="00B874B0" w:rsidRPr="0012313C">
      <w:rPr>
        <w:sz w:val="16"/>
        <w:szCs w:val="16"/>
      </w:rPr>
      <w:t xml:space="preserve"> | </w:t>
    </w:r>
    <w:r w:rsidR="00201FE4">
      <w:rPr>
        <w:sz w:val="16"/>
        <w:szCs w:val="16"/>
      </w:rPr>
      <w:t>Juli</w:t>
    </w:r>
    <w:r w:rsidR="00B135C6">
      <w:rPr>
        <w:sz w:val="16"/>
        <w:szCs w:val="16"/>
      </w:rPr>
      <w:t xml:space="preserve"> 2022</w:t>
    </w:r>
    <w:r w:rsidR="00645C6A" w:rsidRPr="0012313C">
      <w:rPr>
        <w:sz w:val="16"/>
        <w:szCs w:val="16"/>
      </w:rPr>
      <w:t xml:space="preserve"> </w:t>
    </w:r>
  </w:p>
  <w:p w14:paraId="22F0F23E" w14:textId="1A6EA55D" w:rsidR="00645C6A" w:rsidRPr="001D16A7" w:rsidRDefault="00645C6A" w:rsidP="00B135C6">
    <w:pPr>
      <w:pStyle w:val="Fuzeile"/>
      <w:tabs>
        <w:tab w:val="clear" w:pos="4536"/>
        <w:tab w:val="clear" w:pos="9072"/>
        <w:tab w:val="right" w:pos="9923"/>
      </w:tabs>
      <w:ind w:left="-851"/>
      <w:rPr>
        <w:sz w:val="16"/>
        <w:szCs w:val="16"/>
      </w:rPr>
    </w:pPr>
    <w:r w:rsidRPr="0012313C">
      <w:rPr>
        <w:sz w:val="16"/>
        <w:szCs w:val="16"/>
      </w:rPr>
      <w:t xml:space="preserve">| </w:t>
    </w:r>
    <w:hyperlink r:id="rId2" w:history="1">
      <w:r w:rsidR="00154639" w:rsidRPr="0012313C">
        <w:rPr>
          <w:rStyle w:val="Hyperlink"/>
          <w:sz w:val="16"/>
          <w:szCs w:val="16"/>
        </w:rPr>
        <w:t>www.</w:t>
      </w:r>
      <w:r w:rsidR="0062183F" w:rsidRPr="0012313C">
        <w:rPr>
          <w:rStyle w:val="Hyperlink"/>
          <w:sz w:val="16"/>
          <w:szCs w:val="16"/>
        </w:rPr>
        <w:t>b</w:t>
      </w:r>
      <w:r w:rsidR="00154639" w:rsidRPr="0012313C">
        <w:rPr>
          <w:rStyle w:val="Hyperlink"/>
          <w:sz w:val="16"/>
          <w:szCs w:val="16"/>
        </w:rPr>
        <w:t>etriebsrat</w:t>
      </w:r>
      <w:r w:rsidR="005B72E6" w:rsidRPr="0012313C">
        <w:rPr>
          <w:rStyle w:val="Hyperlink"/>
          <w:sz w:val="16"/>
          <w:szCs w:val="16"/>
        </w:rPr>
        <w:t>-kompakt</w:t>
      </w:r>
      <w:r w:rsidR="00154639" w:rsidRPr="0012313C">
        <w:rPr>
          <w:rStyle w:val="Hyperlink"/>
          <w:sz w:val="16"/>
          <w:szCs w:val="16"/>
        </w:rPr>
        <w:t>.de</w:t>
      </w:r>
    </w:hyperlink>
    <w:r w:rsidR="00B135C6" w:rsidRPr="0012313C">
      <w:rPr>
        <w:sz w:val="16"/>
        <w:szCs w:val="16"/>
      </w:rPr>
      <w:t xml:space="preserve"> |</w:t>
    </w:r>
    <w:hyperlink r:id="rId3" w:history="1">
      <w:r w:rsidR="00B135C6" w:rsidRPr="00B135C6">
        <w:rPr>
          <w:rStyle w:val="Hyperlink"/>
          <w:sz w:val="16"/>
          <w:szCs w:val="16"/>
        </w:rPr>
        <w:t>www.urteilsticker-betriebsrat.de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0DAF" w14:textId="77777777" w:rsidR="00645C6A" w:rsidRDefault="00645C6A" w:rsidP="00645C6A">
      <w:pPr>
        <w:spacing w:after="0" w:line="240" w:lineRule="auto"/>
      </w:pPr>
      <w:r>
        <w:separator/>
      </w:r>
    </w:p>
  </w:footnote>
  <w:footnote w:type="continuationSeparator" w:id="0">
    <w:p w14:paraId="501B1697" w14:textId="77777777" w:rsidR="00645C6A" w:rsidRDefault="00645C6A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809F0" w14:textId="7BEC62B3" w:rsidR="00645C6A" w:rsidRDefault="00B06850">
    <w:pPr>
      <w:pStyle w:val="Kopfzeile"/>
    </w:pPr>
    <w:r>
      <w:rPr>
        <w:noProof/>
      </w:rPr>
      <w:drawing>
        <wp:inline distT="0" distB="0" distL="0" distR="0" wp14:anchorId="36936391" wp14:editId="7C0F52AB">
          <wp:extent cx="5715000" cy="1524000"/>
          <wp:effectExtent l="0" t="0" r="0" b="0"/>
          <wp:docPr id="1" name="Grafik 1" descr="Ein Bild, das Text, ClipAr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ClipArt, Schild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15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36497"/>
    <w:multiLevelType w:val="multilevel"/>
    <w:tmpl w:val="DD3272DA"/>
    <w:lvl w:ilvl="0">
      <w:start w:val="1"/>
      <w:numFmt w:val="bullet"/>
      <w:pStyle w:val="Liste1"/>
      <w:lvlText w:val="·"/>
      <w:lvlJc w:val="left"/>
      <w:pPr>
        <w:tabs>
          <w:tab w:val="num" w:pos="1891"/>
        </w:tabs>
        <w:ind w:left="1891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2251"/>
        </w:tabs>
        <w:ind w:left="2251" w:hanging="360"/>
      </w:pPr>
    </w:lvl>
    <w:lvl w:ilvl="2">
      <w:start w:val="1"/>
      <w:numFmt w:val="lowerRoman"/>
      <w:lvlText w:val="%3)"/>
      <w:lvlJc w:val="left"/>
      <w:pPr>
        <w:tabs>
          <w:tab w:val="num" w:pos="2611"/>
        </w:tabs>
        <w:ind w:left="2611" w:hanging="360"/>
      </w:pPr>
    </w:lvl>
    <w:lvl w:ilvl="3">
      <w:start w:val="1"/>
      <w:numFmt w:val="decimal"/>
      <w:lvlText w:val="(%4)"/>
      <w:lvlJc w:val="left"/>
      <w:pPr>
        <w:tabs>
          <w:tab w:val="num" w:pos="2971"/>
        </w:tabs>
        <w:ind w:left="2971" w:hanging="360"/>
      </w:pPr>
    </w:lvl>
    <w:lvl w:ilvl="4">
      <w:start w:val="1"/>
      <w:numFmt w:val="lowerLetter"/>
      <w:lvlText w:val="(%5)"/>
      <w:lvlJc w:val="left"/>
      <w:pPr>
        <w:tabs>
          <w:tab w:val="num" w:pos="3331"/>
        </w:tabs>
        <w:ind w:left="3331" w:hanging="360"/>
      </w:pPr>
    </w:lvl>
    <w:lvl w:ilvl="5">
      <w:start w:val="1"/>
      <w:numFmt w:val="lowerRoman"/>
      <w:lvlText w:val="(%6)"/>
      <w:lvlJc w:val="left"/>
      <w:pPr>
        <w:tabs>
          <w:tab w:val="num" w:pos="3691"/>
        </w:tabs>
        <w:ind w:left="3691" w:hanging="360"/>
      </w:pPr>
    </w:lvl>
    <w:lvl w:ilvl="6">
      <w:start w:val="1"/>
      <w:numFmt w:val="decimal"/>
      <w:lvlText w:val="%7."/>
      <w:lvlJc w:val="left"/>
      <w:pPr>
        <w:tabs>
          <w:tab w:val="num" w:pos="4051"/>
        </w:tabs>
        <w:ind w:left="4051" w:hanging="360"/>
      </w:pPr>
    </w:lvl>
    <w:lvl w:ilvl="7">
      <w:start w:val="1"/>
      <w:numFmt w:val="lowerLetter"/>
      <w:lvlText w:val="%8."/>
      <w:lvlJc w:val="left"/>
      <w:pPr>
        <w:tabs>
          <w:tab w:val="num" w:pos="4411"/>
        </w:tabs>
        <w:ind w:left="4411" w:hanging="360"/>
      </w:pPr>
    </w:lvl>
    <w:lvl w:ilvl="8">
      <w:start w:val="1"/>
      <w:numFmt w:val="lowerRoman"/>
      <w:lvlText w:val="%9."/>
      <w:lvlJc w:val="left"/>
      <w:pPr>
        <w:tabs>
          <w:tab w:val="num" w:pos="4771"/>
        </w:tabs>
        <w:ind w:left="4771" w:hanging="360"/>
      </w:pPr>
    </w:lvl>
  </w:abstractNum>
  <w:abstractNum w:abstractNumId="1" w15:restartNumberingAfterBreak="0">
    <w:nsid w:val="4C6922A4"/>
    <w:multiLevelType w:val="hybridMultilevel"/>
    <w:tmpl w:val="265CF9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950C7"/>
    <w:multiLevelType w:val="hybridMultilevel"/>
    <w:tmpl w:val="C016BF5A"/>
    <w:lvl w:ilvl="0" w:tplc="E2CC297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3511D"/>
    <w:multiLevelType w:val="multilevel"/>
    <w:tmpl w:val="65E8E216"/>
    <w:lvl w:ilvl="0">
      <w:start w:val="1"/>
      <w:numFmt w:val="bullet"/>
      <w:pStyle w:val="Liste2"/>
      <w:lvlText w:val="·"/>
      <w:lvlJc w:val="left"/>
      <w:pPr>
        <w:tabs>
          <w:tab w:val="num" w:pos="2206"/>
        </w:tabs>
        <w:ind w:left="2206" w:hanging="358"/>
      </w:pPr>
      <w:rPr>
        <w:rFonts w:ascii="Symbol" w:hAnsi="Symbol" w:hint="default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2211"/>
        </w:tabs>
        <w:ind w:left="2211" w:hanging="360"/>
      </w:pPr>
    </w:lvl>
    <w:lvl w:ilvl="2">
      <w:start w:val="1"/>
      <w:numFmt w:val="lowerRoman"/>
      <w:lvlText w:val="%3)"/>
      <w:lvlJc w:val="left"/>
      <w:pPr>
        <w:tabs>
          <w:tab w:val="num" w:pos="2571"/>
        </w:tabs>
        <w:ind w:left="2571" w:hanging="360"/>
      </w:pPr>
    </w:lvl>
    <w:lvl w:ilvl="3">
      <w:start w:val="1"/>
      <w:numFmt w:val="decimal"/>
      <w:lvlText w:val="(%4)"/>
      <w:lvlJc w:val="left"/>
      <w:pPr>
        <w:tabs>
          <w:tab w:val="num" w:pos="2931"/>
        </w:tabs>
        <w:ind w:left="2931" w:hanging="360"/>
      </w:pPr>
    </w:lvl>
    <w:lvl w:ilvl="4">
      <w:start w:val="1"/>
      <w:numFmt w:val="lowerLetter"/>
      <w:lvlText w:val="(%5)"/>
      <w:lvlJc w:val="left"/>
      <w:pPr>
        <w:tabs>
          <w:tab w:val="num" w:pos="3291"/>
        </w:tabs>
        <w:ind w:left="3291" w:hanging="360"/>
      </w:pPr>
    </w:lvl>
    <w:lvl w:ilvl="5">
      <w:start w:val="1"/>
      <w:numFmt w:val="lowerRoman"/>
      <w:lvlText w:val="(%6)"/>
      <w:lvlJc w:val="left"/>
      <w:pPr>
        <w:tabs>
          <w:tab w:val="num" w:pos="3651"/>
        </w:tabs>
        <w:ind w:left="3651" w:hanging="360"/>
      </w:pPr>
    </w:lvl>
    <w:lvl w:ilvl="6">
      <w:start w:val="1"/>
      <w:numFmt w:val="decimal"/>
      <w:lvlText w:val="%7."/>
      <w:lvlJc w:val="left"/>
      <w:pPr>
        <w:tabs>
          <w:tab w:val="num" w:pos="4011"/>
        </w:tabs>
        <w:ind w:left="4011" w:hanging="360"/>
      </w:pPr>
    </w:lvl>
    <w:lvl w:ilvl="7">
      <w:start w:val="1"/>
      <w:numFmt w:val="lowerLetter"/>
      <w:lvlText w:val="%8."/>
      <w:lvlJc w:val="left"/>
      <w:pPr>
        <w:tabs>
          <w:tab w:val="num" w:pos="4371"/>
        </w:tabs>
        <w:ind w:left="4371" w:hanging="360"/>
      </w:pPr>
    </w:lvl>
    <w:lvl w:ilvl="8">
      <w:start w:val="1"/>
      <w:numFmt w:val="lowerRoman"/>
      <w:lvlText w:val="%9."/>
      <w:lvlJc w:val="left"/>
      <w:pPr>
        <w:tabs>
          <w:tab w:val="num" w:pos="4731"/>
        </w:tabs>
        <w:ind w:left="4731" w:hanging="360"/>
      </w:pPr>
    </w:lvl>
  </w:abstractNum>
  <w:abstractNum w:abstractNumId="4" w15:restartNumberingAfterBreak="0">
    <w:nsid w:val="63074BE7"/>
    <w:multiLevelType w:val="hybridMultilevel"/>
    <w:tmpl w:val="2FEAA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C5945"/>
    <w:multiLevelType w:val="multilevel"/>
    <w:tmpl w:val="E63C1104"/>
    <w:lvl w:ilvl="0">
      <w:start w:val="1"/>
      <w:numFmt w:val="decimal"/>
      <w:pStyle w:val="Textblock"/>
      <w:lvlText w:val="%1.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Times New Roman"/>
        <w:color w:val="FF0000"/>
        <w:sz w:val="12"/>
      </w:rPr>
    </w:lvl>
    <w:lvl w:ilvl="1">
      <w:start w:val="1"/>
      <w:numFmt w:val="lowerLetter"/>
      <w:lvlText w:val="%2)"/>
      <w:lvlJc w:val="left"/>
      <w:pPr>
        <w:tabs>
          <w:tab w:val="num" w:pos="1854"/>
        </w:tabs>
        <w:ind w:left="1854" w:hanging="360"/>
      </w:pPr>
    </w:lvl>
    <w:lvl w:ilvl="2">
      <w:start w:val="1"/>
      <w:numFmt w:val="lowerRoman"/>
      <w:lvlText w:val="%3)"/>
      <w:lvlJc w:val="left"/>
      <w:pPr>
        <w:tabs>
          <w:tab w:val="num" w:pos="2214"/>
        </w:tabs>
        <w:ind w:left="2214" w:hanging="360"/>
      </w:pPr>
    </w:lvl>
    <w:lvl w:ilvl="3">
      <w:start w:val="1"/>
      <w:numFmt w:val="decimal"/>
      <w:lvlText w:val="(%4)"/>
      <w:lvlJc w:val="left"/>
      <w:pPr>
        <w:tabs>
          <w:tab w:val="num" w:pos="2574"/>
        </w:tabs>
        <w:ind w:left="2574" w:hanging="360"/>
      </w:pPr>
    </w:lvl>
    <w:lvl w:ilvl="4">
      <w:start w:val="1"/>
      <w:numFmt w:val="lowerLetter"/>
      <w:lvlText w:val="(%5)"/>
      <w:lvlJc w:val="left"/>
      <w:pPr>
        <w:tabs>
          <w:tab w:val="num" w:pos="2934"/>
        </w:tabs>
        <w:ind w:left="2934" w:hanging="360"/>
      </w:pPr>
    </w:lvl>
    <w:lvl w:ilvl="5">
      <w:start w:val="1"/>
      <w:numFmt w:val="lowerRoman"/>
      <w:lvlText w:val="(%6)"/>
      <w:lvlJc w:val="left"/>
      <w:pPr>
        <w:tabs>
          <w:tab w:val="num" w:pos="3294"/>
        </w:tabs>
        <w:ind w:left="3294" w:hanging="360"/>
      </w:pPr>
    </w:lvl>
    <w:lvl w:ilvl="6">
      <w:start w:val="1"/>
      <w:numFmt w:val="decimal"/>
      <w:lvlText w:val="%7."/>
      <w:lvlJc w:val="left"/>
      <w:pPr>
        <w:tabs>
          <w:tab w:val="num" w:pos="3654"/>
        </w:tabs>
        <w:ind w:left="3654" w:hanging="360"/>
      </w:pPr>
    </w:lvl>
    <w:lvl w:ilvl="7">
      <w:start w:val="1"/>
      <w:numFmt w:val="lowerLetter"/>
      <w:lvlText w:val="%8."/>
      <w:lvlJc w:val="left"/>
      <w:pPr>
        <w:tabs>
          <w:tab w:val="num" w:pos="4014"/>
        </w:tabs>
        <w:ind w:left="4014" w:hanging="360"/>
      </w:pPr>
    </w:lvl>
    <w:lvl w:ilvl="8">
      <w:start w:val="1"/>
      <w:numFmt w:val="lowerRoman"/>
      <w:lvlText w:val="%9."/>
      <w:lvlJc w:val="left"/>
      <w:pPr>
        <w:tabs>
          <w:tab w:val="num" w:pos="4374"/>
        </w:tabs>
        <w:ind w:left="4374" w:hanging="360"/>
      </w:pPr>
    </w:lvl>
  </w:abstractNum>
  <w:abstractNum w:abstractNumId="6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66D97"/>
    <w:rsid w:val="000C1235"/>
    <w:rsid w:val="000F3088"/>
    <w:rsid w:val="0012313C"/>
    <w:rsid w:val="00154639"/>
    <w:rsid w:val="001D16A7"/>
    <w:rsid w:val="00201FE4"/>
    <w:rsid w:val="00216B3E"/>
    <w:rsid w:val="00237255"/>
    <w:rsid w:val="002F0F91"/>
    <w:rsid w:val="00430838"/>
    <w:rsid w:val="0043100C"/>
    <w:rsid w:val="004E4B9B"/>
    <w:rsid w:val="005B72E6"/>
    <w:rsid w:val="005C1193"/>
    <w:rsid w:val="005E2E83"/>
    <w:rsid w:val="0062183F"/>
    <w:rsid w:val="00645C6A"/>
    <w:rsid w:val="00664705"/>
    <w:rsid w:val="007B14D4"/>
    <w:rsid w:val="007C20F8"/>
    <w:rsid w:val="00854679"/>
    <w:rsid w:val="008F1965"/>
    <w:rsid w:val="00960570"/>
    <w:rsid w:val="009D1ADA"/>
    <w:rsid w:val="00A61090"/>
    <w:rsid w:val="00AB6068"/>
    <w:rsid w:val="00B06850"/>
    <w:rsid w:val="00B135C6"/>
    <w:rsid w:val="00B874B0"/>
    <w:rsid w:val="00BA264C"/>
    <w:rsid w:val="00BE3933"/>
    <w:rsid w:val="00CC14C0"/>
    <w:rsid w:val="00D3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2562E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2313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083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30838"/>
    <w:pPr>
      <w:ind w:left="720"/>
      <w:contextualSpacing/>
    </w:pPr>
  </w:style>
  <w:style w:type="paragraph" w:styleId="Liste2">
    <w:name w:val="List 2"/>
    <w:basedOn w:val="Standard"/>
    <w:semiHidden/>
    <w:unhideWhenUsed/>
    <w:rsid w:val="00BA264C"/>
    <w:pPr>
      <w:numPr>
        <w:numId w:val="5"/>
      </w:numPr>
      <w:tabs>
        <w:tab w:val="left" w:pos="1848"/>
      </w:tabs>
      <w:spacing w:before="40" w:after="40" w:line="300" w:lineRule="auto"/>
      <w:ind w:left="2205" w:hanging="357"/>
    </w:pPr>
    <w:rPr>
      <w:rFonts w:ascii="Arial" w:eastAsia="Times New Roman" w:hAnsi="Arial" w:cs="Times New Roman"/>
      <w:color w:val="000000"/>
      <w:szCs w:val="24"/>
      <w:lang w:eastAsia="de-DE"/>
    </w:rPr>
  </w:style>
  <w:style w:type="character" w:customStyle="1" w:styleId="TextblockZchn">
    <w:name w:val="Textblock Zchn"/>
    <w:link w:val="Textblock"/>
    <w:locked/>
    <w:rsid w:val="00BA264C"/>
    <w:rPr>
      <w:rFonts w:ascii="Arial" w:eastAsia="Times New Roman" w:hAnsi="Arial" w:cs="Arial"/>
      <w:color w:val="000000"/>
      <w:szCs w:val="24"/>
    </w:rPr>
  </w:style>
  <w:style w:type="paragraph" w:customStyle="1" w:styleId="Textblock">
    <w:name w:val="Textblock"/>
    <w:basedOn w:val="Standard"/>
    <w:link w:val="TextblockZchn"/>
    <w:rsid w:val="00BA264C"/>
    <w:pPr>
      <w:numPr>
        <w:numId w:val="6"/>
      </w:numPr>
      <w:tabs>
        <w:tab w:val="left" w:pos="0"/>
      </w:tabs>
      <w:overflowPunct w:val="0"/>
      <w:autoSpaceDE w:val="0"/>
      <w:autoSpaceDN w:val="0"/>
      <w:adjustRightInd w:val="0"/>
      <w:spacing w:before="120" w:after="120" w:line="300" w:lineRule="auto"/>
    </w:pPr>
    <w:rPr>
      <w:rFonts w:ascii="Arial" w:eastAsia="Times New Roman" w:hAnsi="Arial" w:cs="Arial"/>
      <w:color w:val="000000"/>
      <w:szCs w:val="24"/>
    </w:rPr>
  </w:style>
  <w:style w:type="paragraph" w:customStyle="1" w:styleId="Liste1">
    <w:name w:val="Liste 1"/>
    <w:basedOn w:val="Standard"/>
    <w:rsid w:val="00BA264C"/>
    <w:pPr>
      <w:numPr>
        <w:numId w:val="7"/>
      </w:numPr>
      <w:tabs>
        <w:tab w:val="left" w:pos="1928"/>
      </w:tabs>
      <w:overflowPunct w:val="0"/>
      <w:autoSpaceDE w:val="0"/>
      <w:autoSpaceDN w:val="0"/>
      <w:adjustRightInd w:val="0"/>
      <w:spacing w:before="40" w:after="40" w:line="300" w:lineRule="auto"/>
      <w:ind w:left="1888" w:hanging="357"/>
    </w:pPr>
    <w:rPr>
      <w:rFonts w:ascii="Arial" w:eastAsia="Times New Roman" w:hAnsi="Arial" w:cs="Times New Roman"/>
      <w:color w:val="00000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\\swkisfs02.weka.intern\Produktion\_Mit\i.b.m.%20Produkte\00105_Betriebsrat%20KOMPAKT\Webinare\2022\M&#228;rz_Homeoffice\www.urteilsticker-betriebsrat.de" TargetMode="External"/><Relationship Id="rId2" Type="http://schemas.openxmlformats.org/officeDocument/2006/relationships/hyperlink" Target="file:///\\weka.intern\prod\Produktion\_Mit\i.b.m.%20Produkte\00105_Betriebsrat%20KOMPAKT\Webinare\www.betriebsrat-kompak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728</Characters>
  <Application>Microsoft Office Word</Application>
  <DocSecurity>0</DocSecurity>
  <Lines>6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2022-07-14T12:29:00Z</dcterms:created>
  <dcterms:modified xsi:type="dcterms:W3CDTF">2022-07-14T12:29:00Z</dcterms:modified>
</cp:coreProperties>
</file>