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20F8" w:rsidRDefault="007C20F8"/>
    <w:p w:rsidR="00730DBA" w:rsidRPr="00730DBA" w:rsidRDefault="00730DBA" w:rsidP="00730DBA">
      <w:pPr>
        <w:jc w:val="both"/>
        <w:rPr>
          <w:b/>
        </w:rPr>
      </w:pPr>
      <w:bookmarkStart w:id="0" w:name="_GoBack"/>
      <w:bookmarkEnd w:id="0"/>
    </w:p>
    <w:p w:rsidR="00246C40" w:rsidRDefault="00246C40" w:rsidP="00246C40">
      <w:pPr>
        <w:pStyle w:val="Doktitel"/>
        <w:numPr>
          <w:ilvl w:val="0"/>
          <w:numId w:val="0"/>
        </w:numPr>
        <w:spacing w:before="60" w:after="60" w:line="280" w:lineRule="exact"/>
        <w:jc w:val="center"/>
        <w:rPr>
          <w:color w:val="auto"/>
          <w:sz w:val="28"/>
          <w:szCs w:val="28"/>
        </w:rPr>
      </w:pPr>
      <w:r w:rsidRPr="00B969DE">
        <w:rPr>
          <w:color w:val="auto"/>
          <w:sz w:val="28"/>
          <w:szCs w:val="28"/>
        </w:rPr>
        <w:t xml:space="preserve">Musterbetriebsvereinbarung </w:t>
      </w:r>
      <w:r>
        <w:rPr>
          <w:color w:val="auto"/>
          <w:sz w:val="28"/>
          <w:szCs w:val="28"/>
        </w:rPr>
        <w:t>zur Einigungsstelle</w:t>
      </w:r>
    </w:p>
    <w:p w:rsidR="00246C40" w:rsidRPr="00B969DE" w:rsidRDefault="00246C40" w:rsidP="00246C40">
      <w:pPr>
        <w:pStyle w:val="Textblock"/>
        <w:numPr>
          <w:ilvl w:val="0"/>
          <w:numId w:val="0"/>
        </w:numPr>
        <w:ind w:left="1134"/>
      </w:pPr>
    </w:p>
    <w:p w:rsidR="00246C40" w:rsidRDefault="00246C40" w:rsidP="00246C40">
      <w:pPr>
        <w:pStyle w:val="Doktitel"/>
        <w:numPr>
          <w:ilvl w:val="0"/>
          <w:numId w:val="0"/>
        </w:numPr>
        <w:spacing w:before="60" w:after="60" w:line="280" w:lineRule="exact"/>
        <w:rPr>
          <w:b w:val="0"/>
          <w:color w:val="auto"/>
          <w:sz w:val="22"/>
          <w:szCs w:val="22"/>
        </w:rPr>
      </w:pPr>
      <w:r w:rsidRPr="00B969DE">
        <w:rPr>
          <w:b w:val="0"/>
          <w:color w:val="auto"/>
          <w:sz w:val="22"/>
          <w:szCs w:val="22"/>
        </w:rPr>
        <w:t>Zwischen der Firma ..., vertreten durch ..., und dem Betriebsrat wird folgende Betriebsvereinbarung abgeschlossen:</w:t>
      </w:r>
    </w:p>
    <w:p w:rsidR="00246C40" w:rsidRPr="00B969DE" w:rsidRDefault="00246C40" w:rsidP="00246C40">
      <w:pPr>
        <w:pStyle w:val="Textblock"/>
        <w:numPr>
          <w:ilvl w:val="0"/>
          <w:numId w:val="0"/>
        </w:numPr>
        <w:ind w:left="1134"/>
      </w:pPr>
    </w:p>
    <w:p w:rsidR="00246C40" w:rsidRPr="00B969DE" w:rsidRDefault="00246C40" w:rsidP="00246C40">
      <w:pPr>
        <w:pStyle w:val="Textblock"/>
        <w:numPr>
          <w:ilvl w:val="0"/>
          <w:numId w:val="0"/>
        </w:numPr>
        <w:tabs>
          <w:tab w:val="clear" w:pos="0"/>
        </w:tabs>
        <w:spacing w:before="60" w:after="60" w:line="280" w:lineRule="exact"/>
        <w:jc w:val="center"/>
        <w:rPr>
          <w:color w:val="auto"/>
          <w:sz w:val="24"/>
        </w:rPr>
      </w:pPr>
      <w:r w:rsidRPr="00B969DE">
        <w:rPr>
          <w:rStyle w:val="Fett"/>
          <w:rFonts w:cs="Arial"/>
          <w:color w:val="auto"/>
          <w:sz w:val="24"/>
        </w:rPr>
        <w:t>Präambel</w:t>
      </w:r>
    </w:p>
    <w:p w:rsidR="00246C40" w:rsidRDefault="00246C40" w:rsidP="00246C40">
      <w:pPr>
        <w:pStyle w:val="Textblock"/>
        <w:numPr>
          <w:ilvl w:val="0"/>
          <w:numId w:val="0"/>
        </w:numPr>
        <w:tabs>
          <w:tab w:val="clear" w:pos="0"/>
        </w:tabs>
        <w:spacing w:before="60" w:after="60" w:line="280" w:lineRule="exact"/>
        <w:rPr>
          <w:color w:val="auto"/>
        </w:rPr>
      </w:pPr>
      <w:r w:rsidRPr="00B969DE">
        <w:rPr>
          <w:color w:val="auto"/>
        </w:rPr>
        <w:t>Zur Beilegung von Meinungsverschiedenheiten zwischen Arbeitgeber und Betriebsrat wird eine ständige Einigungsstelle gemäß § 76 Abs. 1 Satz 2 BetrVG gebildet. Geschäftsleitung und Be</w:t>
      </w:r>
      <w:r>
        <w:rPr>
          <w:color w:val="auto"/>
        </w:rPr>
        <w:softHyphen/>
      </w:r>
      <w:r w:rsidRPr="00B969DE">
        <w:rPr>
          <w:color w:val="auto"/>
        </w:rPr>
        <w:t>triebs</w:t>
      </w:r>
      <w:r>
        <w:rPr>
          <w:color w:val="auto"/>
        </w:rPr>
        <w:softHyphen/>
      </w:r>
      <w:r w:rsidRPr="00B969DE">
        <w:rPr>
          <w:color w:val="auto"/>
        </w:rPr>
        <w:t>rat stimmen überein, dass vor der Anrufung der Einigungsstelle grundsätzlich alle Schritte unternommen werden müssen, um Meinungsverschiedenheiten gütlich beizulegen. Die Anrufung der Einigungsstelle soll sich auf Ausnahmefälle beschränken. Dies dient dem betrieblichen Frieden und soll auch die Kostenbelastung gering halten.</w:t>
      </w:r>
    </w:p>
    <w:p w:rsidR="00246C40" w:rsidRPr="00B969DE" w:rsidRDefault="00246C40" w:rsidP="00246C40">
      <w:pPr>
        <w:pStyle w:val="Textblock"/>
        <w:numPr>
          <w:ilvl w:val="0"/>
          <w:numId w:val="0"/>
        </w:numPr>
        <w:tabs>
          <w:tab w:val="clear" w:pos="0"/>
        </w:tabs>
        <w:spacing w:before="60" w:after="60" w:line="280" w:lineRule="exact"/>
        <w:rPr>
          <w:color w:val="auto"/>
        </w:rPr>
      </w:pPr>
    </w:p>
    <w:p w:rsidR="00246C40" w:rsidRPr="00B969DE" w:rsidRDefault="00246C40" w:rsidP="00246C40">
      <w:pPr>
        <w:pStyle w:val="Textblock"/>
        <w:numPr>
          <w:ilvl w:val="0"/>
          <w:numId w:val="0"/>
        </w:numPr>
        <w:tabs>
          <w:tab w:val="clear" w:pos="0"/>
        </w:tabs>
        <w:spacing w:before="60" w:after="60" w:line="280" w:lineRule="exact"/>
        <w:jc w:val="center"/>
        <w:rPr>
          <w:color w:val="auto"/>
          <w:sz w:val="24"/>
        </w:rPr>
      </w:pPr>
      <w:r w:rsidRPr="00B969DE">
        <w:rPr>
          <w:rStyle w:val="Fett"/>
          <w:rFonts w:cs="Arial"/>
          <w:color w:val="auto"/>
          <w:sz w:val="24"/>
        </w:rPr>
        <w:t>§ 1 Geltungsbereich</w:t>
      </w:r>
    </w:p>
    <w:p w:rsidR="00246C40" w:rsidRDefault="00246C40" w:rsidP="00246C40">
      <w:pPr>
        <w:pStyle w:val="Textblock"/>
        <w:numPr>
          <w:ilvl w:val="0"/>
          <w:numId w:val="0"/>
        </w:numPr>
        <w:tabs>
          <w:tab w:val="clear" w:pos="0"/>
        </w:tabs>
        <w:spacing w:before="60" w:after="60" w:line="280" w:lineRule="exact"/>
        <w:rPr>
          <w:color w:val="auto"/>
        </w:rPr>
      </w:pPr>
      <w:r w:rsidRPr="00B969DE">
        <w:rPr>
          <w:color w:val="auto"/>
        </w:rPr>
        <w:t>Die Betriebsvereinbarung gilt für den gesamten Unternehmensbereich.</w:t>
      </w:r>
    </w:p>
    <w:p w:rsidR="00246C40" w:rsidRPr="00B969DE" w:rsidRDefault="00246C40" w:rsidP="00246C40">
      <w:pPr>
        <w:pStyle w:val="Textblock"/>
        <w:numPr>
          <w:ilvl w:val="0"/>
          <w:numId w:val="0"/>
        </w:numPr>
        <w:tabs>
          <w:tab w:val="clear" w:pos="0"/>
        </w:tabs>
        <w:spacing w:before="60" w:after="60" w:line="280" w:lineRule="exact"/>
        <w:rPr>
          <w:color w:val="auto"/>
        </w:rPr>
      </w:pPr>
    </w:p>
    <w:p w:rsidR="00246C40" w:rsidRPr="00B969DE" w:rsidRDefault="00246C40" w:rsidP="00246C40">
      <w:pPr>
        <w:pStyle w:val="Textblock"/>
        <w:numPr>
          <w:ilvl w:val="0"/>
          <w:numId w:val="0"/>
        </w:numPr>
        <w:tabs>
          <w:tab w:val="clear" w:pos="0"/>
        </w:tabs>
        <w:spacing w:before="60" w:after="60" w:line="280" w:lineRule="exact"/>
        <w:jc w:val="center"/>
        <w:rPr>
          <w:color w:val="auto"/>
          <w:sz w:val="24"/>
        </w:rPr>
      </w:pPr>
      <w:r w:rsidRPr="00B969DE">
        <w:rPr>
          <w:rStyle w:val="Fett"/>
          <w:rFonts w:cs="Arial"/>
          <w:color w:val="auto"/>
          <w:sz w:val="24"/>
        </w:rPr>
        <w:t>§ 2 Zusammensetzung</w:t>
      </w:r>
    </w:p>
    <w:p w:rsidR="00246C40" w:rsidRDefault="00246C40" w:rsidP="00246C40">
      <w:pPr>
        <w:pStyle w:val="Textblock"/>
        <w:numPr>
          <w:ilvl w:val="0"/>
          <w:numId w:val="0"/>
        </w:numPr>
        <w:tabs>
          <w:tab w:val="clear" w:pos="0"/>
        </w:tabs>
        <w:spacing w:before="60" w:after="60" w:line="280" w:lineRule="exact"/>
        <w:rPr>
          <w:color w:val="auto"/>
        </w:rPr>
      </w:pPr>
      <w:r w:rsidRPr="00B969DE">
        <w:rPr>
          <w:color w:val="auto"/>
        </w:rPr>
        <w:t>Die Einigungsstelle ist mit einem/einer Vorsitzenden und jeweils drei Beisitzern jeder Seite besetzt.</w:t>
      </w:r>
    </w:p>
    <w:p w:rsidR="00246C40" w:rsidRPr="00B969DE" w:rsidRDefault="00246C40" w:rsidP="00246C40">
      <w:pPr>
        <w:pStyle w:val="Textblock"/>
        <w:numPr>
          <w:ilvl w:val="0"/>
          <w:numId w:val="0"/>
        </w:numPr>
        <w:tabs>
          <w:tab w:val="clear" w:pos="0"/>
        </w:tabs>
        <w:spacing w:before="60" w:after="60" w:line="280" w:lineRule="exact"/>
        <w:rPr>
          <w:color w:val="auto"/>
        </w:rPr>
      </w:pPr>
    </w:p>
    <w:p w:rsidR="00246C40" w:rsidRPr="00B969DE" w:rsidRDefault="00246C40" w:rsidP="00246C40">
      <w:pPr>
        <w:pStyle w:val="Textblock"/>
        <w:numPr>
          <w:ilvl w:val="0"/>
          <w:numId w:val="0"/>
        </w:numPr>
        <w:tabs>
          <w:tab w:val="clear" w:pos="0"/>
        </w:tabs>
        <w:spacing w:before="60" w:after="60" w:line="280" w:lineRule="exact"/>
        <w:jc w:val="center"/>
        <w:rPr>
          <w:color w:val="auto"/>
          <w:sz w:val="24"/>
        </w:rPr>
      </w:pPr>
      <w:r w:rsidRPr="00B969DE">
        <w:rPr>
          <w:rStyle w:val="Fett"/>
          <w:rFonts w:cs="Arial"/>
          <w:color w:val="auto"/>
          <w:sz w:val="24"/>
        </w:rPr>
        <w:t>§ 3 Vorsitz</w:t>
      </w:r>
    </w:p>
    <w:p w:rsidR="00246C40" w:rsidRPr="00B969DE" w:rsidRDefault="00246C40" w:rsidP="00246C40">
      <w:pPr>
        <w:pStyle w:val="Liste1manuell"/>
        <w:numPr>
          <w:ilvl w:val="0"/>
          <w:numId w:val="0"/>
        </w:numPr>
        <w:tabs>
          <w:tab w:val="left" w:pos="425"/>
          <w:tab w:val="left" w:pos="851"/>
        </w:tabs>
        <w:spacing w:before="60" w:after="60" w:line="280" w:lineRule="exact"/>
        <w:ind w:left="425" w:hanging="425"/>
        <w:rPr>
          <w:color w:val="auto"/>
        </w:rPr>
      </w:pPr>
      <w:r>
        <w:rPr>
          <w:color w:val="auto"/>
        </w:rPr>
        <w:t>(1)</w:t>
      </w:r>
      <w:r>
        <w:rPr>
          <w:color w:val="auto"/>
        </w:rPr>
        <w:tab/>
      </w:r>
      <w:r w:rsidRPr="00B969DE">
        <w:rPr>
          <w:color w:val="auto"/>
        </w:rPr>
        <w:t xml:space="preserve"> Als Vorsitzende(r) wird Frau/Herr ... (Name und genaue Anschrift) bestimmt. Im Falle der Ver</w:t>
      </w:r>
      <w:r>
        <w:rPr>
          <w:color w:val="auto"/>
        </w:rPr>
        <w:softHyphen/>
      </w:r>
      <w:r w:rsidRPr="00B969DE">
        <w:rPr>
          <w:color w:val="auto"/>
        </w:rPr>
        <w:t>hinderung der/des Vorsitzenden nimmt Frau/Herr ... (Name und genaue Anschrift) die Befug</w:t>
      </w:r>
      <w:r>
        <w:rPr>
          <w:color w:val="auto"/>
        </w:rPr>
        <w:softHyphen/>
      </w:r>
      <w:r w:rsidRPr="00B969DE">
        <w:rPr>
          <w:color w:val="auto"/>
        </w:rPr>
        <w:t>nisse der/des Vorsitzenden der Einigungsstelle wahr. Die Verhinderung der/des Vorsitzenden gilt als eingetreten, sobald sie/er dies mitteilt.</w:t>
      </w:r>
    </w:p>
    <w:p w:rsidR="00246C40" w:rsidRPr="00B969DE" w:rsidRDefault="00246C40" w:rsidP="00246C40">
      <w:pPr>
        <w:pStyle w:val="Liste1manuell"/>
        <w:numPr>
          <w:ilvl w:val="0"/>
          <w:numId w:val="0"/>
        </w:numPr>
        <w:tabs>
          <w:tab w:val="left" w:pos="425"/>
          <w:tab w:val="left" w:pos="851"/>
        </w:tabs>
        <w:spacing w:before="60" w:after="60" w:line="280" w:lineRule="exact"/>
        <w:ind w:left="425" w:hanging="425"/>
        <w:rPr>
          <w:color w:val="auto"/>
        </w:rPr>
      </w:pPr>
      <w:r>
        <w:rPr>
          <w:color w:val="auto"/>
        </w:rPr>
        <w:t>(2)</w:t>
      </w:r>
      <w:r>
        <w:rPr>
          <w:color w:val="auto"/>
        </w:rPr>
        <w:tab/>
      </w:r>
      <w:r w:rsidRPr="00B969DE">
        <w:rPr>
          <w:color w:val="auto"/>
        </w:rPr>
        <w:t>Die/der Vorsitzende kann den Vorsitz durch einfache Erklärung jederzeit niederlegen. In diesem Falle gilt Absatz 1 Satz 2 entsprechend, bis eine/ein neue/neuer Vorsitzender durch Vereinbarung der Betriebspartner bestellt ist.</w:t>
      </w:r>
    </w:p>
    <w:p w:rsidR="00246C40" w:rsidRDefault="00246C40" w:rsidP="00246C40">
      <w:pPr>
        <w:pStyle w:val="Liste1manuell"/>
        <w:numPr>
          <w:ilvl w:val="0"/>
          <w:numId w:val="0"/>
        </w:numPr>
        <w:tabs>
          <w:tab w:val="left" w:pos="425"/>
          <w:tab w:val="left" w:pos="851"/>
        </w:tabs>
        <w:spacing w:before="60" w:after="60" w:line="280" w:lineRule="exact"/>
        <w:ind w:left="425" w:hanging="425"/>
        <w:rPr>
          <w:color w:val="auto"/>
        </w:rPr>
      </w:pPr>
      <w:r>
        <w:rPr>
          <w:color w:val="auto"/>
        </w:rPr>
        <w:t>(3)</w:t>
      </w:r>
      <w:r>
        <w:rPr>
          <w:color w:val="auto"/>
        </w:rPr>
        <w:tab/>
      </w:r>
      <w:r w:rsidRPr="00B969DE">
        <w:rPr>
          <w:color w:val="auto"/>
        </w:rPr>
        <w:t xml:space="preserve">Die/der Vorsitzende kann im Übrigen nur durch übereinstimmende Erklärung beider </w:t>
      </w:r>
      <w:proofErr w:type="spellStart"/>
      <w:r w:rsidRPr="00B969DE">
        <w:rPr>
          <w:color w:val="auto"/>
        </w:rPr>
        <w:t>Betriebs</w:t>
      </w:r>
      <w:r>
        <w:rPr>
          <w:color w:val="auto"/>
        </w:rPr>
        <w:softHyphen/>
      </w:r>
      <w:r w:rsidRPr="00B969DE">
        <w:rPr>
          <w:color w:val="auto"/>
        </w:rPr>
        <w:t>part</w:t>
      </w:r>
      <w:r>
        <w:rPr>
          <w:color w:val="auto"/>
        </w:rPr>
        <w:softHyphen/>
      </w:r>
      <w:r w:rsidRPr="00B969DE">
        <w:rPr>
          <w:color w:val="auto"/>
        </w:rPr>
        <w:t>ner</w:t>
      </w:r>
      <w:proofErr w:type="spellEnd"/>
      <w:r w:rsidRPr="00B969DE">
        <w:rPr>
          <w:color w:val="auto"/>
        </w:rPr>
        <w:t xml:space="preserve"> abberufen werden. Das Amt endet jedoch mit Ablauf dieser Betriebsvereinbarung auto</w:t>
      </w:r>
      <w:r>
        <w:rPr>
          <w:color w:val="auto"/>
        </w:rPr>
        <w:softHyphen/>
      </w:r>
      <w:r w:rsidRPr="00B969DE">
        <w:rPr>
          <w:color w:val="auto"/>
        </w:rPr>
        <w:t>ma</w:t>
      </w:r>
      <w:r>
        <w:rPr>
          <w:color w:val="auto"/>
        </w:rPr>
        <w:softHyphen/>
      </w:r>
      <w:r w:rsidRPr="00B969DE">
        <w:rPr>
          <w:color w:val="auto"/>
        </w:rPr>
        <w:t>tisch; ein laufendes Verfahren ist davon nicht betroffen.</w:t>
      </w:r>
    </w:p>
    <w:p w:rsidR="00246C40" w:rsidRPr="00B969DE" w:rsidRDefault="00246C40" w:rsidP="00246C40">
      <w:pPr>
        <w:pStyle w:val="Liste1manuell"/>
        <w:numPr>
          <w:ilvl w:val="0"/>
          <w:numId w:val="0"/>
        </w:numPr>
        <w:tabs>
          <w:tab w:val="left" w:pos="425"/>
          <w:tab w:val="left" w:pos="851"/>
        </w:tabs>
        <w:spacing w:before="60" w:after="60" w:line="280" w:lineRule="exact"/>
        <w:ind w:hanging="425"/>
        <w:rPr>
          <w:color w:val="auto"/>
        </w:rPr>
      </w:pPr>
    </w:p>
    <w:p w:rsidR="00246C40" w:rsidRPr="00B969DE" w:rsidRDefault="00246C40" w:rsidP="00246C40">
      <w:pPr>
        <w:pStyle w:val="Textblock"/>
        <w:numPr>
          <w:ilvl w:val="0"/>
          <w:numId w:val="0"/>
        </w:numPr>
        <w:tabs>
          <w:tab w:val="clear" w:pos="0"/>
          <w:tab w:val="left" w:pos="425"/>
          <w:tab w:val="left" w:pos="851"/>
        </w:tabs>
        <w:spacing w:before="60" w:after="60" w:line="280" w:lineRule="exact"/>
        <w:ind w:hanging="425"/>
        <w:jc w:val="center"/>
        <w:rPr>
          <w:color w:val="auto"/>
          <w:sz w:val="24"/>
        </w:rPr>
      </w:pPr>
      <w:r w:rsidRPr="00B969DE">
        <w:rPr>
          <w:rStyle w:val="Fett"/>
          <w:rFonts w:cs="Arial"/>
          <w:color w:val="auto"/>
          <w:sz w:val="24"/>
        </w:rPr>
        <w:t>§ 4 Beisitzer</w:t>
      </w:r>
    </w:p>
    <w:p w:rsidR="00246C40" w:rsidRPr="00B969DE" w:rsidRDefault="00246C40" w:rsidP="00246C40">
      <w:pPr>
        <w:pStyle w:val="Liste1manuell"/>
        <w:numPr>
          <w:ilvl w:val="0"/>
          <w:numId w:val="0"/>
        </w:numPr>
        <w:tabs>
          <w:tab w:val="left" w:pos="425"/>
          <w:tab w:val="left" w:pos="851"/>
        </w:tabs>
        <w:spacing w:before="60" w:after="60" w:line="280" w:lineRule="exact"/>
        <w:ind w:left="425" w:hanging="425"/>
        <w:rPr>
          <w:color w:val="auto"/>
        </w:rPr>
      </w:pPr>
      <w:r>
        <w:rPr>
          <w:color w:val="auto"/>
        </w:rPr>
        <w:t>(1)</w:t>
      </w:r>
      <w:r>
        <w:rPr>
          <w:color w:val="auto"/>
        </w:rPr>
        <w:tab/>
      </w:r>
      <w:r w:rsidRPr="00B969DE">
        <w:rPr>
          <w:color w:val="auto"/>
        </w:rPr>
        <w:t>Die Beisitzer werden im Einzelfall bestellt; dabei ist bevorzugt auf die Sachkompetenz Rück</w:t>
      </w:r>
      <w:r>
        <w:rPr>
          <w:color w:val="auto"/>
        </w:rPr>
        <w:softHyphen/>
      </w:r>
      <w:r w:rsidRPr="00B969DE">
        <w:rPr>
          <w:color w:val="auto"/>
        </w:rPr>
        <w:t>sicht zu nehmen. Ein Beisitzer jeder Seite muss dem Betrieb angehören.</w:t>
      </w:r>
    </w:p>
    <w:p w:rsidR="00246C40" w:rsidRPr="00B969DE" w:rsidRDefault="00246C40" w:rsidP="00246C40">
      <w:pPr>
        <w:pStyle w:val="Liste1manuell"/>
        <w:numPr>
          <w:ilvl w:val="0"/>
          <w:numId w:val="0"/>
        </w:numPr>
        <w:tabs>
          <w:tab w:val="left" w:pos="425"/>
          <w:tab w:val="left" w:pos="851"/>
        </w:tabs>
        <w:spacing w:before="60" w:after="60" w:line="280" w:lineRule="exact"/>
        <w:ind w:left="425" w:hanging="425"/>
        <w:rPr>
          <w:color w:val="auto"/>
        </w:rPr>
      </w:pPr>
      <w:r>
        <w:rPr>
          <w:color w:val="auto"/>
        </w:rPr>
        <w:lastRenderedPageBreak/>
        <w:t>(2)</w:t>
      </w:r>
      <w:r>
        <w:rPr>
          <w:color w:val="auto"/>
        </w:rPr>
        <w:tab/>
      </w:r>
      <w:r w:rsidRPr="00B969DE">
        <w:rPr>
          <w:color w:val="auto"/>
        </w:rPr>
        <w:t>Die Seite, welche die Einigungsstelle anruft, bestimmt ihre Beisitzer bereits mit der Anrufung gemäß § 5 Abs. 1. Die andere Seite hat die Beisitzer binnen drei Werktagen gegenüber dem Vor</w:t>
      </w:r>
      <w:r>
        <w:rPr>
          <w:color w:val="auto"/>
        </w:rPr>
        <w:softHyphen/>
      </w:r>
      <w:r w:rsidRPr="00B969DE">
        <w:rPr>
          <w:color w:val="auto"/>
        </w:rPr>
        <w:t>sitzenden zu bezeichnen und den Betriebspartner darüber zu informieren. Der Vorsitzende kann eine kürzere Frist setzen.</w:t>
      </w:r>
    </w:p>
    <w:p w:rsidR="00246C40" w:rsidRPr="00B969DE" w:rsidRDefault="00246C40" w:rsidP="00246C40">
      <w:pPr>
        <w:pStyle w:val="Textblock"/>
        <w:numPr>
          <w:ilvl w:val="0"/>
          <w:numId w:val="0"/>
        </w:numPr>
        <w:tabs>
          <w:tab w:val="clear" w:pos="0"/>
          <w:tab w:val="left" w:pos="425"/>
          <w:tab w:val="left" w:pos="851"/>
        </w:tabs>
        <w:spacing w:before="60" w:after="60" w:line="280" w:lineRule="exact"/>
        <w:ind w:left="425" w:hanging="425"/>
        <w:jc w:val="center"/>
        <w:rPr>
          <w:color w:val="auto"/>
          <w:sz w:val="24"/>
        </w:rPr>
      </w:pPr>
      <w:r w:rsidRPr="00B969DE">
        <w:rPr>
          <w:rStyle w:val="Fett"/>
          <w:rFonts w:cs="Arial"/>
          <w:color w:val="auto"/>
          <w:sz w:val="24"/>
        </w:rPr>
        <w:t>§ 5 Anrufung der Einigungsstelle</w:t>
      </w:r>
    </w:p>
    <w:p w:rsidR="00246C40" w:rsidRPr="00B969DE" w:rsidRDefault="00246C40" w:rsidP="00246C40">
      <w:pPr>
        <w:pStyle w:val="Liste1manuell"/>
        <w:numPr>
          <w:ilvl w:val="0"/>
          <w:numId w:val="0"/>
        </w:numPr>
        <w:tabs>
          <w:tab w:val="left" w:pos="425"/>
          <w:tab w:val="left" w:pos="851"/>
        </w:tabs>
        <w:spacing w:before="60" w:after="60" w:line="280" w:lineRule="exact"/>
        <w:ind w:left="425" w:hanging="425"/>
        <w:rPr>
          <w:color w:val="auto"/>
        </w:rPr>
      </w:pPr>
      <w:r>
        <w:rPr>
          <w:color w:val="auto"/>
        </w:rPr>
        <w:t>(1)</w:t>
      </w:r>
      <w:r>
        <w:rPr>
          <w:color w:val="auto"/>
        </w:rPr>
        <w:tab/>
      </w:r>
      <w:r w:rsidRPr="00B969DE">
        <w:rPr>
          <w:color w:val="auto"/>
        </w:rPr>
        <w:t>Anträge auf Tätigwerden der Einigungsstelle sind an die Adresse des/der Vorsitzenden zu richten. Eine Abschrift der Anrufungserklärung ist gleichzeitig dem anderen Betriebspartner zuzu</w:t>
      </w:r>
      <w:r>
        <w:rPr>
          <w:color w:val="auto"/>
        </w:rPr>
        <w:softHyphen/>
      </w:r>
      <w:r w:rsidRPr="00B969DE">
        <w:rPr>
          <w:color w:val="auto"/>
        </w:rPr>
        <w:t>senden. Die Anrufung ist nur wirksam, wenn der Regelungsgegenstand bezeichnet ist. Ein Antrag soll formuliert sein. Die Einigungsstelle muss innerhalb einer Frist von sieben Kalender</w:t>
      </w:r>
      <w:r>
        <w:rPr>
          <w:color w:val="auto"/>
        </w:rPr>
        <w:softHyphen/>
      </w:r>
      <w:r w:rsidRPr="00B969DE">
        <w:rPr>
          <w:color w:val="auto"/>
        </w:rPr>
        <w:t>tagen nach Anrufung zusammentreten.</w:t>
      </w:r>
    </w:p>
    <w:p w:rsidR="00246C40" w:rsidRDefault="00246C40" w:rsidP="00246C40">
      <w:pPr>
        <w:pStyle w:val="Liste1manuell"/>
        <w:numPr>
          <w:ilvl w:val="0"/>
          <w:numId w:val="0"/>
        </w:numPr>
        <w:tabs>
          <w:tab w:val="left" w:pos="425"/>
          <w:tab w:val="left" w:pos="851"/>
        </w:tabs>
        <w:spacing w:before="60" w:after="60" w:line="280" w:lineRule="exact"/>
        <w:ind w:left="425" w:hanging="425"/>
        <w:rPr>
          <w:color w:val="auto"/>
        </w:rPr>
      </w:pPr>
      <w:r>
        <w:rPr>
          <w:color w:val="auto"/>
        </w:rPr>
        <w:t>(2)</w:t>
      </w:r>
      <w:r>
        <w:rPr>
          <w:color w:val="auto"/>
        </w:rPr>
        <w:tab/>
      </w:r>
      <w:r w:rsidRPr="00B969DE">
        <w:rPr>
          <w:color w:val="auto"/>
        </w:rPr>
        <w:t>Wird die Einigungsstelle in den Fällen des § 76 Abs. 6 BetrVG tätig, so teilt der Arbeitgeber der/dem Vorsitzenden den einvernehmlich festgelegten Regelungsgegenstand mit und erklärt gleichzeitig, ob die Betriebspartner sich dem Spruch im Voraus unterworfen haben.</w:t>
      </w:r>
    </w:p>
    <w:p w:rsidR="00246C40" w:rsidRPr="00B969DE" w:rsidRDefault="00246C40" w:rsidP="00246C40">
      <w:pPr>
        <w:pStyle w:val="Liste1manuell"/>
        <w:numPr>
          <w:ilvl w:val="0"/>
          <w:numId w:val="0"/>
        </w:numPr>
        <w:tabs>
          <w:tab w:val="left" w:pos="425"/>
          <w:tab w:val="left" w:pos="851"/>
        </w:tabs>
        <w:spacing w:before="60" w:after="60" w:line="280" w:lineRule="exact"/>
        <w:ind w:left="425" w:hanging="425"/>
        <w:rPr>
          <w:color w:val="auto"/>
        </w:rPr>
      </w:pPr>
    </w:p>
    <w:p w:rsidR="00246C40" w:rsidRPr="00B969DE" w:rsidRDefault="00246C40" w:rsidP="00246C40">
      <w:pPr>
        <w:pStyle w:val="Textblock"/>
        <w:numPr>
          <w:ilvl w:val="0"/>
          <w:numId w:val="0"/>
        </w:numPr>
        <w:tabs>
          <w:tab w:val="clear" w:pos="0"/>
          <w:tab w:val="left" w:pos="425"/>
          <w:tab w:val="left" w:pos="851"/>
        </w:tabs>
        <w:spacing w:before="60" w:after="60" w:line="280" w:lineRule="exact"/>
        <w:ind w:left="425" w:hanging="425"/>
        <w:jc w:val="center"/>
        <w:rPr>
          <w:color w:val="auto"/>
          <w:sz w:val="24"/>
        </w:rPr>
      </w:pPr>
      <w:r w:rsidRPr="00B969DE">
        <w:rPr>
          <w:rStyle w:val="Fett"/>
          <w:rFonts w:cs="Arial"/>
          <w:color w:val="auto"/>
          <w:sz w:val="24"/>
        </w:rPr>
        <w:t>§ 6 Vorbereitung der Sitzungen</w:t>
      </w:r>
    </w:p>
    <w:p w:rsidR="00246C40" w:rsidRPr="00B969DE" w:rsidRDefault="00246C40" w:rsidP="00246C40">
      <w:pPr>
        <w:pStyle w:val="Liste1manuell"/>
        <w:numPr>
          <w:ilvl w:val="0"/>
          <w:numId w:val="0"/>
        </w:numPr>
        <w:tabs>
          <w:tab w:val="left" w:pos="425"/>
          <w:tab w:val="left" w:pos="851"/>
        </w:tabs>
        <w:spacing w:before="60" w:after="60" w:line="280" w:lineRule="exact"/>
        <w:ind w:left="425" w:hanging="425"/>
        <w:rPr>
          <w:color w:val="auto"/>
        </w:rPr>
      </w:pPr>
      <w:r>
        <w:rPr>
          <w:color w:val="auto"/>
        </w:rPr>
        <w:t>(1)</w:t>
      </w:r>
      <w:r>
        <w:rPr>
          <w:color w:val="auto"/>
        </w:rPr>
        <w:tab/>
      </w:r>
      <w:r w:rsidRPr="00B969DE">
        <w:rPr>
          <w:color w:val="auto"/>
        </w:rPr>
        <w:t>Der Vorsitzende der Einigungsstelle übernimmt die Geschäftsführung, setzt den Termin fest, fordert beide Seiten auf, ihre Vorstellungen vorzutragen und leitet die Verhandlung.</w:t>
      </w:r>
    </w:p>
    <w:p w:rsidR="00246C40" w:rsidRPr="00B969DE" w:rsidRDefault="00246C40" w:rsidP="00246C40">
      <w:pPr>
        <w:pStyle w:val="Liste1manuell"/>
        <w:numPr>
          <w:ilvl w:val="0"/>
          <w:numId w:val="0"/>
        </w:numPr>
        <w:tabs>
          <w:tab w:val="left" w:pos="425"/>
          <w:tab w:val="left" w:pos="851"/>
        </w:tabs>
        <w:spacing w:before="60" w:after="60" w:line="280" w:lineRule="exact"/>
        <w:ind w:left="425" w:hanging="425"/>
        <w:rPr>
          <w:color w:val="auto"/>
        </w:rPr>
      </w:pPr>
      <w:r>
        <w:rPr>
          <w:color w:val="auto"/>
        </w:rPr>
        <w:t>(1)</w:t>
      </w:r>
      <w:r>
        <w:rPr>
          <w:color w:val="auto"/>
        </w:rPr>
        <w:tab/>
      </w:r>
      <w:r w:rsidRPr="00B969DE">
        <w:rPr>
          <w:color w:val="auto"/>
        </w:rPr>
        <w:t xml:space="preserve">Jede Seite teilt dem Vorsitzenden mit, welcher der Beisitzer Ansprechpartner für </w:t>
      </w:r>
      <w:proofErr w:type="spellStart"/>
      <w:r w:rsidRPr="00B969DE">
        <w:rPr>
          <w:color w:val="auto"/>
        </w:rPr>
        <w:t>Terminab</w:t>
      </w:r>
      <w:r>
        <w:rPr>
          <w:color w:val="auto"/>
        </w:rPr>
        <w:softHyphen/>
      </w:r>
      <w:r w:rsidRPr="00B969DE">
        <w:rPr>
          <w:color w:val="auto"/>
        </w:rPr>
        <w:t>spra</w:t>
      </w:r>
      <w:r>
        <w:rPr>
          <w:color w:val="auto"/>
        </w:rPr>
        <w:softHyphen/>
      </w:r>
      <w:r w:rsidRPr="00B969DE">
        <w:rPr>
          <w:color w:val="auto"/>
        </w:rPr>
        <w:t>chen</w:t>
      </w:r>
      <w:proofErr w:type="spellEnd"/>
      <w:r w:rsidRPr="00B969DE">
        <w:rPr>
          <w:color w:val="auto"/>
        </w:rPr>
        <w:t xml:space="preserve"> und sonstige Verfahrensfragen ist.</w:t>
      </w:r>
    </w:p>
    <w:p w:rsidR="00246C40" w:rsidRDefault="00246C40" w:rsidP="00246C40">
      <w:pPr>
        <w:pStyle w:val="Liste1manuell"/>
        <w:numPr>
          <w:ilvl w:val="0"/>
          <w:numId w:val="0"/>
        </w:numPr>
        <w:tabs>
          <w:tab w:val="left" w:pos="425"/>
          <w:tab w:val="left" w:pos="851"/>
        </w:tabs>
        <w:spacing w:before="60" w:after="60" w:line="280" w:lineRule="exact"/>
        <w:ind w:left="425" w:hanging="425"/>
        <w:rPr>
          <w:color w:val="auto"/>
        </w:rPr>
      </w:pPr>
      <w:r>
        <w:rPr>
          <w:color w:val="auto"/>
        </w:rPr>
        <w:t>(3)</w:t>
      </w:r>
      <w:r>
        <w:rPr>
          <w:color w:val="auto"/>
        </w:rPr>
        <w:tab/>
      </w:r>
      <w:r w:rsidRPr="00B969DE">
        <w:rPr>
          <w:color w:val="auto"/>
        </w:rPr>
        <w:t>aller Schreiben, die sie dem Vorsitzenden vorlegen. Dies gilt auch, soweit der Vorsitzende zur Vorbereitung der Sitzung Schriftsätze oder Informationen anfordert. Der Vorsitzende ist von der Zuleitung von Kopien solcher Schreiben an die Parteien befreit.</w:t>
      </w:r>
    </w:p>
    <w:p w:rsidR="00246C40" w:rsidRPr="00B969DE" w:rsidRDefault="00246C40" w:rsidP="00246C40">
      <w:pPr>
        <w:pStyle w:val="Liste1manuell"/>
        <w:numPr>
          <w:ilvl w:val="0"/>
          <w:numId w:val="0"/>
        </w:numPr>
        <w:tabs>
          <w:tab w:val="left" w:pos="425"/>
          <w:tab w:val="left" w:pos="851"/>
        </w:tabs>
        <w:spacing w:before="60" w:after="60" w:line="280" w:lineRule="exact"/>
        <w:ind w:left="425" w:hanging="425"/>
        <w:rPr>
          <w:color w:val="auto"/>
        </w:rPr>
      </w:pPr>
    </w:p>
    <w:p w:rsidR="00246C40" w:rsidRPr="00B969DE" w:rsidRDefault="00246C40" w:rsidP="00246C40">
      <w:pPr>
        <w:pStyle w:val="Textblock"/>
        <w:numPr>
          <w:ilvl w:val="0"/>
          <w:numId w:val="0"/>
        </w:numPr>
        <w:tabs>
          <w:tab w:val="clear" w:pos="0"/>
          <w:tab w:val="left" w:pos="425"/>
          <w:tab w:val="left" w:pos="851"/>
        </w:tabs>
        <w:spacing w:before="60" w:after="60" w:line="280" w:lineRule="exact"/>
        <w:ind w:left="425" w:hanging="425"/>
        <w:jc w:val="center"/>
        <w:rPr>
          <w:color w:val="auto"/>
          <w:sz w:val="24"/>
        </w:rPr>
      </w:pPr>
      <w:r w:rsidRPr="00B969DE">
        <w:rPr>
          <w:rStyle w:val="Fett"/>
          <w:rFonts w:cs="Arial"/>
          <w:color w:val="auto"/>
          <w:sz w:val="24"/>
        </w:rPr>
        <w:t>§ 7 Beschleunigungsgrundsatz</w:t>
      </w:r>
    </w:p>
    <w:p w:rsidR="00246C40" w:rsidRPr="00B969DE" w:rsidRDefault="00246C40" w:rsidP="00246C40">
      <w:pPr>
        <w:pStyle w:val="Liste1manuell"/>
        <w:numPr>
          <w:ilvl w:val="0"/>
          <w:numId w:val="0"/>
        </w:numPr>
        <w:tabs>
          <w:tab w:val="left" w:pos="425"/>
          <w:tab w:val="left" w:pos="851"/>
        </w:tabs>
        <w:spacing w:before="60" w:after="60" w:line="280" w:lineRule="exact"/>
        <w:ind w:left="425" w:hanging="425"/>
        <w:rPr>
          <w:color w:val="auto"/>
        </w:rPr>
      </w:pPr>
      <w:r>
        <w:rPr>
          <w:color w:val="auto"/>
        </w:rPr>
        <w:t>(1)</w:t>
      </w:r>
      <w:r>
        <w:rPr>
          <w:color w:val="auto"/>
        </w:rPr>
        <w:tab/>
      </w:r>
      <w:r w:rsidRPr="00B969DE">
        <w:rPr>
          <w:color w:val="auto"/>
        </w:rPr>
        <w:t>Die Einigungsstelle hat unverzüglich tätig zu werden.</w:t>
      </w:r>
    </w:p>
    <w:p w:rsidR="00246C40" w:rsidRPr="00B969DE" w:rsidRDefault="00246C40" w:rsidP="00246C40">
      <w:pPr>
        <w:pStyle w:val="Liste1manuell"/>
        <w:numPr>
          <w:ilvl w:val="0"/>
          <w:numId w:val="0"/>
        </w:numPr>
        <w:tabs>
          <w:tab w:val="left" w:pos="425"/>
          <w:tab w:val="left" w:pos="851"/>
        </w:tabs>
        <w:spacing w:before="60" w:after="60" w:line="280" w:lineRule="exact"/>
        <w:ind w:left="425" w:hanging="425"/>
        <w:rPr>
          <w:color w:val="auto"/>
        </w:rPr>
      </w:pPr>
      <w:r>
        <w:rPr>
          <w:color w:val="auto"/>
        </w:rPr>
        <w:t>(2)</w:t>
      </w:r>
      <w:r>
        <w:rPr>
          <w:color w:val="auto"/>
        </w:rPr>
        <w:tab/>
      </w:r>
      <w:r w:rsidRPr="00B969DE">
        <w:rPr>
          <w:color w:val="auto"/>
        </w:rPr>
        <w:t>Der Vorsitzende hat deshalb alsbald einen Sitzungstermin anzuberaumen und für eine zügige Streitentscheidung zu sorgen.</w:t>
      </w:r>
    </w:p>
    <w:p w:rsidR="00246C40" w:rsidRDefault="00246C40" w:rsidP="00246C40">
      <w:pPr>
        <w:pStyle w:val="Liste1manuell"/>
        <w:numPr>
          <w:ilvl w:val="0"/>
          <w:numId w:val="0"/>
        </w:numPr>
        <w:tabs>
          <w:tab w:val="left" w:pos="425"/>
          <w:tab w:val="left" w:pos="851"/>
        </w:tabs>
        <w:spacing w:before="60" w:after="60" w:line="280" w:lineRule="exact"/>
        <w:ind w:left="425" w:hanging="425"/>
        <w:rPr>
          <w:color w:val="auto"/>
        </w:rPr>
      </w:pPr>
      <w:r>
        <w:rPr>
          <w:color w:val="auto"/>
        </w:rPr>
        <w:t>(3)</w:t>
      </w:r>
      <w:r>
        <w:rPr>
          <w:color w:val="auto"/>
        </w:rPr>
        <w:tab/>
      </w:r>
      <w:r w:rsidRPr="00B969DE">
        <w:rPr>
          <w:color w:val="auto"/>
        </w:rPr>
        <w:t>Die Beisitzer sind verpflichtet, sich schnell und umfassend in den Streitgegenstand einzuar</w:t>
      </w:r>
      <w:r>
        <w:rPr>
          <w:color w:val="auto"/>
        </w:rPr>
        <w:softHyphen/>
      </w:r>
      <w:r w:rsidRPr="00B969DE">
        <w:rPr>
          <w:color w:val="auto"/>
        </w:rPr>
        <w:t>beiten und auch kurzfristig für Sitzungen zur Verfügung zu stehen.</w:t>
      </w:r>
    </w:p>
    <w:p w:rsidR="00246C40" w:rsidRPr="00B969DE" w:rsidRDefault="00246C40" w:rsidP="00246C40">
      <w:pPr>
        <w:pStyle w:val="Liste1manuell"/>
        <w:numPr>
          <w:ilvl w:val="0"/>
          <w:numId w:val="0"/>
        </w:numPr>
        <w:spacing w:before="60" w:after="60" w:line="280" w:lineRule="exact"/>
        <w:rPr>
          <w:color w:val="auto"/>
        </w:rPr>
      </w:pPr>
    </w:p>
    <w:p w:rsidR="00246C40" w:rsidRPr="00B969DE" w:rsidRDefault="00246C40" w:rsidP="00246C40">
      <w:pPr>
        <w:pStyle w:val="Textblock"/>
        <w:numPr>
          <w:ilvl w:val="0"/>
          <w:numId w:val="0"/>
        </w:numPr>
        <w:tabs>
          <w:tab w:val="clear" w:pos="0"/>
        </w:tabs>
        <w:spacing w:before="60" w:after="60" w:line="280" w:lineRule="exact"/>
        <w:jc w:val="center"/>
        <w:rPr>
          <w:color w:val="auto"/>
          <w:sz w:val="24"/>
        </w:rPr>
      </w:pPr>
      <w:r w:rsidRPr="00B969DE">
        <w:rPr>
          <w:rStyle w:val="Fett"/>
          <w:rFonts w:cs="Arial"/>
          <w:color w:val="auto"/>
          <w:sz w:val="24"/>
        </w:rPr>
        <w:t>§ 8 Sitzungsort</w:t>
      </w:r>
    </w:p>
    <w:p w:rsidR="00246C40" w:rsidRDefault="00246C40" w:rsidP="00246C40">
      <w:pPr>
        <w:pStyle w:val="Textblock"/>
        <w:numPr>
          <w:ilvl w:val="0"/>
          <w:numId w:val="0"/>
        </w:numPr>
        <w:tabs>
          <w:tab w:val="clear" w:pos="0"/>
        </w:tabs>
        <w:spacing w:before="60" w:after="60" w:line="280" w:lineRule="exact"/>
        <w:rPr>
          <w:color w:val="auto"/>
        </w:rPr>
      </w:pPr>
      <w:r w:rsidRPr="00B969DE">
        <w:rPr>
          <w:color w:val="auto"/>
        </w:rPr>
        <w:t>Die Sitzungen der Einigungsstelle finden regelmäßig im Betrieb statt, sofern dies nicht aus beson</w:t>
      </w:r>
      <w:r>
        <w:rPr>
          <w:color w:val="auto"/>
        </w:rPr>
        <w:softHyphen/>
      </w:r>
      <w:r w:rsidRPr="00B969DE">
        <w:rPr>
          <w:color w:val="auto"/>
        </w:rPr>
        <w:t>deren Gründen als unzweckmäßig erscheint. Bei Meinungsverschiedenheiten entscheidet der Vor</w:t>
      </w:r>
      <w:r>
        <w:rPr>
          <w:color w:val="auto"/>
        </w:rPr>
        <w:softHyphen/>
      </w:r>
      <w:r w:rsidRPr="00B969DE">
        <w:rPr>
          <w:color w:val="auto"/>
        </w:rPr>
        <w:t>sitzende verbindlich.</w:t>
      </w:r>
    </w:p>
    <w:p w:rsidR="00246C40" w:rsidRPr="00B969DE" w:rsidRDefault="00246C40" w:rsidP="00246C40">
      <w:pPr>
        <w:pStyle w:val="Textblock"/>
        <w:numPr>
          <w:ilvl w:val="0"/>
          <w:numId w:val="0"/>
        </w:numPr>
        <w:tabs>
          <w:tab w:val="clear" w:pos="0"/>
        </w:tabs>
        <w:spacing w:before="60" w:after="60" w:line="280" w:lineRule="exact"/>
        <w:rPr>
          <w:color w:val="auto"/>
        </w:rPr>
      </w:pPr>
    </w:p>
    <w:p w:rsidR="00246C40" w:rsidRPr="00B969DE" w:rsidRDefault="00246C40" w:rsidP="00246C40">
      <w:pPr>
        <w:pStyle w:val="Textblock"/>
        <w:numPr>
          <w:ilvl w:val="0"/>
          <w:numId w:val="0"/>
        </w:numPr>
        <w:tabs>
          <w:tab w:val="clear" w:pos="0"/>
        </w:tabs>
        <w:spacing w:before="60" w:after="60" w:line="280" w:lineRule="exact"/>
        <w:jc w:val="center"/>
        <w:rPr>
          <w:color w:val="auto"/>
          <w:sz w:val="24"/>
        </w:rPr>
      </w:pPr>
      <w:r w:rsidRPr="00B969DE">
        <w:rPr>
          <w:rStyle w:val="Fett"/>
          <w:rFonts w:cs="Arial"/>
          <w:color w:val="auto"/>
          <w:sz w:val="24"/>
        </w:rPr>
        <w:t>§ 9 Vertretung</w:t>
      </w:r>
    </w:p>
    <w:p w:rsidR="00246C40" w:rsidRDefault="00246C40" w:rsidP="00246C40">
      <w:pPr>
        <w:pStyle w:val="Textblock"/>
        <w:numPr>
          <w:ilvl w:val="0"/>
          <w:numId w:val="0"/>
        </w:numPr>
        <w:tabs>
          <w:tab w:val="clear" w:pos="0"/>
        </w:tabs>
        <w:spacing w:before="60" w:after="60" w:line="280" w:lineRule="exact"/>
        <w:rPr>
          <w:color w:val="auto"/>
        </w:rPr>
      </w:pPr>
      <w:r w:rsidRPr="00B969DE">
        <w:rPr>
          <w:color w:val="auto"/>
        </w:rPr>
        <w:t>Arbeitgeber und Betriebsrat können sich vor der Einigungsstelle vertreten lassen durch Beauftragte der im Betrieb vertretenen Gewerkschaft einerseits und Beauftragte der Arbeitgebervereinigung, der der Arbeitgeber angehört, andererseits.</w:t>
      </w:r>
    </w:p>
    <w:p w:rsidR="00246C40" w:rsidRDefault="00246C40" w:rsidP="00246C40">
      <w:pPr>
        <w:pStyle w:val="Textblock"/>
        <w:numPr>
          <w:ilvl w:val="0"/>
          <w:numId w:val="0"/>
        </w:numPr>
        <w:tabs>
          <w:tab w:val="clear" w:pos="0"/>
        </w:tabs>
        <w:spacing w:before="60" w:after="60" w:line="280" w:lineRule="exact"/>
        <w:jc w:val="center"/>
        <w:rPr>
          <w:rStyle w:val="Fett"/>
          <w:rFonts w:cs="Arial"/>
          <w:color w:val="auto"/>
          <w:sz w:val="24"/>
        </w:rPr>
      </w:pPr>
    </w:p>
    <w:p w:rsidR="00246C40" w:rsidRPr="00B969DE" w:rsidRDefault="00246C40" w:rsidP="00246C40">
      <w:pPr>
        <w:pStyle w:val="Textblock"/>
        <w:numPr>
          <w:ilvl w:val="0"/>
          <w:numId w:val="0"/>
        </w:numPr>
        <w:tabs>
          <w:tab w:val="clear" w:pos="0"/>
        </w:tabs>
        <w:spacing w:before="60" w:after="60" w:line="280" w:lineRule="exact"/>
        <w:jc w:val="center"/>
        <w:rPr>
          <w:color w:val="auto"/>
          <w:sz w:val="24"/>
        </w:rPr>
      </w:pPr>
      <w:r w:rsidRPr="00B969DE">
        <w:rPr>
          <w:rStyle w:val="Fett"/>
          <w:rFonts w:cs="Arial"/>
          <w:color w:val="auto"/>
          <w:sz w:val="24"/>
        </w:rPr>
        <w:lastRenderedPageBreak/>
        <w:t>§ 10 Termin und Ladung</w:t>
      </w:r>
    </w:p>
    <w:p w:rsidR="00246C40" w:rsidRPr="00B969DE" w:rsidRDefault="00246C40" w:rsidP="00246C40">
      <w:pPr>
        <w:pStyle w:val="Liste1manuell"/>
        <w:numPr>
          <w:ilvl w:val="0"/>
          <w:numId w:val="0"/>
        </w:numPr>
        <w:tabs>
          <w:tab w:val="clear" w:pos="1928"/>
          <w:tab w:val="left" w:pos="425"/>
          <w:tab w:val="left" w:pos="851"/>
        </w:tabs>
        <w:spacing w:before="60" w:after="60" w:line="280" w:lineRule="exact"/>
        <w:ind w:left="425" w:hanging="425"/>
        <w:rPr>
          <w:color w:val="auto"/>
        </w:rPr>
      </w:pPr>
      <w:r>
        <w:rPr>
          <w:color w:val="auto"/>
        </w:rPr>
        <w:t>(1)</w:t>
      </w:r>
      <w:r>
        <w:rPr>
          <w:color w:val="auto"/>
        </w:rPr>
        <w:tab/>
      </w:r>
      <w:r w:rsidRPr="00B969DE">
        <w:rPr>
          <w:color w:val="auto"/>
        </w:rPr>
        <w:t>Der Sitzungstermin wird vom Vorsitzenden vorgeschlagen. Dieser hat dabei auf die Dringlich</w:t>
      </w:r>
      <w:r>
        <w:rPr>
          <w:color w:val="auto"/>
        </w:rPr>
        <w:softHyphen/>
      </w:r>
      <w:r w:rsidRPr="00B969DE">
        <w:rPr>
          <w:color w:val="auto"/>
        </w:rPr>
        <w:t xml:space="preserve">keit der Sache Rücksicht zu nehmen. Die erste Sitzung soll jedenfalls innerhalb von sieben </w:t>
      </w:r>
      <w:proofErr w:type="spellStart"/>
      <w:r w:rsidRPr="00B969DE">
        <w:rPr>
          <w:color w:val="auto"/>
        </w:rPr>
        <w:t>Kalen</w:t>
      </w:r>
      <w:r>
        <w:rPr>
          <w:color w:val="auto"/>
        </w:rPr>
        <w:softHyphen/>
      </w:r>
      <w:r w:rsidRPr="00B969DE">
        <w:rPr>
          <w:color w:val="auto"/>
        </w:rPr>
        <w:t>der</w:t>
      </w:r>
      <w:r>
        <w:rPr>
          <w:color w:val="auto"/>
        </w:rPr>
        <w:softHyphen/>
      </w:r>
      <w:r>
        <w:rPr>
          <w:color w:val="auto"/>
        </w:rPr>
        <w:softHyphen/>
      </w:r>
      <w:r w:rsidRPr="00B969DE">
        <w:rPr>
          <w:color w:val="auto"/>
        </w:rPr>
        <w:t>tagen</w:t>
      </w:r>
      <w:proofErr w:type="spellEnd"/>
      <w:r w:rsidRPr="00B969DE">
        <w:rPr>
          <w:color w:val="auto"/>
        </w:rPr>
        <w:t xml:space="preserve"> ab Anrufung der Einigungsstelle stattfinden.</w:t>
      </w:r>
    </w:p>
    <w:p w:rsidR="00246C40" w:rsidRPr="00B969DE" w:rsidRDefault="00246C40" w:rsidP="00246C40">
      <w:pPr>
        <w:pStyle w:val="Liste1manuell"/>
        <w:numPr>
          <w:ilvl w:val="0"/>
          <w:numId w:val="0"/>
        </w:numPr>
        <w:tabs>
          <w:tab w:val="clear" w:pos="1928"/>
          <w:tab w:val="left" w:pos="425"/>
          <w:tab w:val="left" w:pos="851"/>
        </w:tabs>
        <w:spacing w:before="60" w:after="60" w:line="280" w:lineRule="exact"/>
        <w:ind w:left="425" w:hanging="425"/>
        <w:rPr>
          <w:color w:val="auto"/>
        </w:rPr>
      </w:pPr>
      <w:r>
        <w:rPr>
          <w:color w:val="auto"/>
        </w:rPr>
        <w:t>(2)</w:t>
      </w:r>
      <w:r>
        <w:rPr>
          <w:color w:val="auto"/>
        </w:rPr>
        <w:tab/>
      </w:r>
      <w:r w:rsidRPr="00B969DE">
        <w:rPr>
          <w:color w:val="auto"/>
        </w:rPr>
        <w:t>Der Sitzungstermin wird formlos vom Vorsitzenden mit den bezeichneten Ansprechpartnern abgestimmt. Diese klären den Termin im Innenverhältnis verbindlich ab. Gelingt eine solche Ab</w:t>
      </w:r>
      <w:r>
        <w:rPr>
          <w:color w:val="auto"/>
        </w:rPr>
        <w:softHyphen/>
      </w:r>
      <w:r w:rsidRPr="00B969DE">
        <w:rPr>
          <w:color w:val="auto"/>
        </w:rPr>
        <w:t>spra</w:t>
      </w:r>
      <w:r>
        <w:rPr>
          <w:color w:val="auto"/>
        </w:rPr>
        <w:softHyphen/>
      </w:r>
      <w:r w:rsidRPr="00B969DE">
        <w:rPr>
          <w:color w:val="auto"/>
        </w:rPr>
        <w:t>che nicht, so legt der Vorsitzende den Termin fest.</w:t>
      </w:r>
    </w:p>
    <w:p w:rsidR="00246C40" w:rsidRPr="00B969DE" w:rsidRDefault="00246C40" w:rsidP="00246C40">
      <w:pPr>
        <w:pStyle w:val="Liste1manuell"/>
        <w:numPr>
          <w:ilvl w:val="0"/>
          <w:numId w:val="0"/>
        </w:numPr>
        <w:tabs>
          <w:tab w:val="clear" w:pos="1928"/>
          <w:tab w:val="left" w:pos="425"/>
          <w:tab w:val="left" w:pos="851"/>
        </w:tabs>
        <w:spacing w:before="60" w:after="60" w:line="280" w:lineRule="exact"/>
        <w:ind w:left="425" w:hanging="425"/>
        <w:rPr>
          <w:color w:val="auto"/>
        </w:rPr>
      </w:pPr>
      <w:r>
        <w:rPr>
          <w:color w:val="auto"/>
        </w:rPr>
        <w:t>(3)</w:t>
      </w:r>
      <w:r>
        <w:rPr>
          <w:color w:val="auto"/>
        </w:rPr>
        <w:tab/>
      </w:r>
      <w:r w:rsidRPr="00B969DE">
        <w:rPr>
          <w:color w:val="auto"/>
        </w:rPr>
        <w:t>Der Vorsitzende ist von förmlichen Ladungen befreit. Ladungsfristen werden nicht festgesetzt. Die Ladung muss jedoch so rechtzeitig erfolgen, dass die Beteiligten sich ausreichend vorbereiten können.</w:t>
      </w:r>
    </w:p>
    <w:p w:rsidR="00246C40" w:rsidRDefault="00246C40" w:rsidP="00246C40">
      <w:pPr>
        <w:pStyle w:val="Liste1manuell"/>
        <w:numPr>
          <w:ilvl w:val="0"/>
          <w:numId w:val="0"/>
        </w:numPr>
        <w:tabs>
          <w:tab w:val="clear" w:pos="1928"/>
          <w:tab w:val="left" w:pos="425"/>
          <w:tab w:val="left" w:pos="851"/>
        </w:tabs>
        <w:spacing w:before="60" w:after="60" w:line="280" w:lineRule="exact"/>
        <w:ind w:left="425" w:hanging="425"/>
        <w:rPr>
          <w:color w:val="auto"/>
        </w:rPr>
      </w:pPr>
      <w:r>
        <w:rPr>
          <w:color w:val="auto"/>
        </w:rPr>
        <w:t>(4)</w:t>
      </w:r>
      <w:r>
        <w:rPr>
          <w:color w:val="auto"/>
        </w:rPr>
        <w:tab/>
      </w:r>
      <w:r w:rsidRPr="00B969DE">
        <w:rPr>
          <w:color w:val="auto"/>
        </w:rPr>
        <w:t>Absatz 3 gilt nicht, wenn eine Seite bei Anrufung der Einigungsstelle oder im Zusammenhang mit der Bezeichnung ihrer Beisitzer schriftlich und ausdrücklich auf förmlicher Ladung besteht. In diesem Falle gelten insoweit die Bestimmungen für das arbeitsgerichtliche Beschlussverfahren entsprechend.</w:t>
      </w:r>
    </w:p>
    <w:p w:rsidR="00246C40" w:rsidRPr="00B969DE" w:rsidRDefault="00246C40" w:rsidP="00246C40">
      <w:pPr>
        <w:pStyle w:val="Liste1manuell"/>
        <w:numPr>
          <w:ilvl w:val="0"/>
          <w:numId w:val="0"/>
        </w:numPr>
        <w:spacing w:before="60" w:after="60" w:line="280" w:lineRule="exact"/>
        <w:rPr>
          <w:color w:val="auto"/>
        </w:rPr>
      </w:pPr>
    </w:p>
    <w:p w:rsidR="00246C40" w:rsidRPr="00B969DE" w:rsidRDefault="00246C40" w:rsidP="00246C40">
      <w:pPr>
        <w:pStyle w:val="Textblock"/>
        <w:numPr>
          <w:ilvl w:val="0"/>
          <w:numId w:val="0"/>
        </w:numPr>
        <w:tabs>
          <w:tab w:val="clear" w:pos="0"/>
        </w:tabs>
        <w:spacing w:before="60" w:after="60" w:line="280" w:lineRule="exact"/>
        <w:jc w:val="center"/>
        <w:rPr>
          <w:color w:val="auto"/>
          <w:sz w:val="24"/>
        </w:rPr>
      </w:pPr>
      <w:r w:rsidRPr="00B969DE">
        <w:rPr>
          <w:rStyle w:val="Fett"/>
          <w:rFonts w:cs="Arial"/>
          <w:color w:val="auto"/>
          <w:sz w:val="24"/>
        </w:rPr>
        <w:t>§ 11 Beschlussfähigkeit</w:t>
      </w:r>
    </w:p>
    <w:p w:rsidR="00246C40" w:rsidRDefault="00246C40" w:rsidP="00246C40">
      <w:pPr>
        <w:pStyle w:val="Textblock"/>
        <w:numPr>
          <w:ilvl w:val="0"/>
          <w:numId w:val="0"/>
        </w:numPr>
        <w:tabs>
          <w:tab w:val="clear" w:pos="0"/>
        </w:tabs>
        <w:spacing w:before="60" w:after="60" w:line="280" w:lineRule="exact"/>
        <w:rPr>
          <w:color w:val="auto"/>
        </w:rPr>
      </w:pPr>
      <w:r w:rsidRPr="00B969DE">
        <w:rPr>
          <w:color w:val="auto"/>
        </w:rPr>
        <w:t xml:space="preserve">Der Vorsitzende stellt die Beschlussfähigkeit fest. In den Fällen, in denen der Spruch der </w:t>
      </w:r>
      <w:proofErr w:type="spellStart"/>
      <w:r w:rsidRPr="00B969DE">
        <w:rPr>
          <w:color w:val="auto"/>
        </w:rPr>
        <w:t>Eini</w:t>
      </w:r>
      <w:r>
        <w:rPr>
          <w:color w:val="auto"/>
        </w:rPr>
        <w:softHyphen/>
      </w:r>
      <w:r w:rsidRPr="00B969DE">
        <w:rPr>
          <w:color w:val="auto"/>
        </w:rPr>
        <w:t>gungs</w:t>
      </w:r>
      <w:r>
        <w:rPr>
          <w:color w:val="auto"/>
        </w:rPr>
        <w:softHyphen/>
      </w:r>
      <w:r>
        <w:rPr>
          <w:color w:val="auto"/>
        </w:rPr>
        <w:softHyphen/>
      </w:r>
      <w:r>
        <w:rPr>
          <w:color w:val="auto"/>
        </w:rPr>
        <w:softHyphen/>
      </w:r>
      <w:r w:rsidRPr="00B969DE">
        <w:rPr>
          <w:color w:val="auto"/>
        </w:rPr>
        <w:t>stelle</w:t>
      </w:r>
      <w:proofErr w:type="spellEnd"/>
      <w:r w:rsidRPr="00B969DE">
        <w:rPr>
          <w:color w:val="auto"/>
        </w:rPr>
        <w:t xml:space="preserve"> die Einigung zwischen Arbeitgeber und Betriebsrat ersetzt, wird sie auch dann tätig und ist somit beschlussfähig, wenn trotz rechtzeitiger Einladung nur eine Seite vollständig erscheint. Das gilt auch, wenn eine Seite keine Beisitzer benannt hat.</w:t>
      </w:r>
    </w:p>
    <w:p w:rsidR="00246C40" w:rsidRPr="00B969DE" w:rsidRDefault="00246C40" w:rsidP="00246C40">
      <w:pPr>
        <w:pStyle w:val="Textblock"/>
        <w:numPr>
          <w:ilvl w:val="0"/>
          <w:numId w:val="0"/>
        </w:numPr>
        <w:tabs>
          <w:tab w:val="clear" w:pos="0"/>
        </w:tabs>
        <w:spacing w:before="60" w:after="60" w:line="280" w:lineRule="exact"/>
        <w:rPr>
          <w:color w:val="auto"/>
        </w:rPr>
      </w:pPr>
    </w:p>
    <w:p w:rsidR="00246C40" w:rsidRPr="00B969DE" w:rsidRDefault="00246C40" w:rsidP="00246C40">
      <w:pPr>
        <w:pStyle w:val="Textblock"/>
        <w:numPr>
          <w:ilvl w:val="0"/>
          <w:numId w:val="0"/>
        </w:numPr>
        <w:tabs>
          <w:tab w:val="clear" w:pos="0"/>
        </w:tabs>
        <w:spacing w:before="60" w:after="60" w:line="280" w:lineRule="exact"/>
        <w:jc w:val="center"/>
        <w:rPr>
          <w:color w:val="auto"/>
          <w:sz w:val="24"/>
        </w:rPr>
      </w:pPr>
      <w:r w:rsidRPr="00B969DE">
        <w:rPr>
          <w:rStyle w:val="Fett"/>
          <w:rFonts w:cs="Arial"/>
          <w:color w:val="auto"/>
          <w:sz w:val="24"/>
        </w:rPr>
        <w:t>§ 12 Verhandlung</w:t>
      </w:r>
    </w:p>
    <w:p w:rsidR="00246C40" w:rsidRPr="00B969DE" w:rsidRDefault="00246C40" w:rsidP="00246C40">
      <w:pPr>
        <w:pStyle w:val="Liste1manuell"/>
        <w:numPr>
          <w:ilvl w:val="0"/>
          <w:numId w:val="0"/>
        </w:numPr>
        <w:tabs>
          <w:tab w:val="left" w:pos="425"/>
          <w:tab w:val="left" w:pos="851"/>
        </w:tabs>
        <w:spacing w:before="60" w:after="60" w:line="280" w:lineRule="exact"/>
        <w:ind w:left="425" w:hanging="425"/>
        <w:rPr>
          <w:color w:val="auto"/>
        </w:rPr>
      </w:pPr>
      <w:r>
        <w:rPr>
          <w:color w:val="auto"/>
        </w:rPr>
        <w:t>(1)</w:t>
      </w:r>
      <w:r>
        <w:rPr>
          <w:color w:val="auto"/>
        </w:rPr>
        <w:tab/>
      </w:r>
      <w:r w:rsidRPr="00B969DE">
        <w:rPr>
          <w:color w:val="auto"/>
        </w:rPr>
        <w:t xml:space="preserve">Der Vorsitzende leitet die Sitzung. Die Verhandlung ist mündlich und nicht öffentlich. Die </w:t>
      </w:r>
      <w:proofErr w:type="spellStart"/>
      <w:r w:rsidRPr="00B969DE">
        <w:rPr>
          <w:color w:val="auto"/>
        </w:rPr>
        <w:t>Eini</w:t>
      </w:r>
      <w:r>
        <w:rPr>
          <w:color w:val="auto"/>
        </w:rPr>
        <w:softHyphen/>
      </w:r>
      <w:r w:rsidRPr="00B969DE">
        <w:rPr>
          <w:color w:val="auto"/>
        </w:rPr>
        <w:t>gungs</w:t>
      </w:r>
      <w:r>
        <w:rPr>
          <w:color w:val="auto"/>
        </w:rPr>
        <w:softHyphen/>
      </w:r>
      <w:r w:rsidRPr="00B969DE">
        <w:rPr>
          <w:color w:val="auto"/>
        </w:rPr>
        <w:t>stelle</w:t>
      </w:r>
      <w:proofErr w:type="spellEnd"/>
      <w:r w:rsidRPr="00B969DE">
        <w:rPr>
          <w:color w:val="auto"/>
        </w:rPr>
        <w:t xml:space="preserve"> kann durch einstimmigen Beschluss aller Verfahrensbeteiligten die Anwesen</w:t>
      </w:r>
      <w:r>
        <w:rPr>
          <w:color w:val="auto"/>
        </w:rPr>
        <w:softHyphen/>
      </w:r>
      <w:r w:rsidRPr="00B969DE">
        <w:rPr>
          <w:color w:val="auto"/>
        </w:rPr>
        <w:t>heit Dritter während der Verhandlung zulassen, wenn dies zur Förderung des Verfahrens sach</w:t>
      </w:r>
      <w:r>
        <w:rPr>
          <w:color w:val="auto"/>
        </w:rPr>
        <w:softHyphen/>
      </w:r>
      <w:r w:rsidRPr="00B969DE">
        <w:rPr>
          <w:color w:val="auto"/>
        </w:rPr>
        <w:t>dien</w:t>
      </w:r>
      <w:r>
        <w:rPr>
          <w:color w:val="auto"/>
        </w:rPr>
        <w:softHyphen/>
      </w:r>
      <w:r w:rsidRPr="00B969DE">
        <w:rPr>
          <w:color w:val="auto"/>
        </w:rPr>
        <w:t>lich ist und nicht zu einer Verletzung der Geheimhaltungspflicht führt. Der Beschluss ist im Proto</w:t>
      </w:r>
      <w:r>
        <w:rPr>
          <w:color w:val="auto"/>
        </w:rPr>
        <w:softHyphen/>
      </w:r>
      <w:r w:rsidRPr="00B969DE">
        <w:rPr>
          <w:color w:val="auto"/>
        </w:rPr>
        <w:t>koll zu vermerken.</w:t>
      </w:r>
    </w:p>
    <w:p w:rsidR="00246C40" w:rsidRPr="00B969DE" w:rsidRDefault="00246C40" w:rsidP="00246C40">
      <w:pPr>
        <w:pStyle w:val="Liste1manuell"/>
        <w:numPr>
          <w:ilvl w:val="0"/>
          <w:numId w:val="0"/>
        </w:numPr>
        <w:tabs>
          <w:tab w:val="left" w:pos="425"/>
          <w:tab w:val="left" w:pos="851"/>
        </w:tabs>
        <w:spacing w:before="60" w:after="60" w:line="280" w:lineRule="exact"/>
        <w:ind w:left="425" w:hanging="425"/>
        <w:rPr>
          <w:color w:val="auto"/>
        </w:rPr>
      </w:pPr>
      <w:r>
        <w:rPr>
          <w:color w:val="auto"/>
        </w:rPr>
        <w:t>(2)</w:t>
      </w:r>
      <w:r>
        <w:rPr>
          <w:color w:val="auto"/>
        </w:rPr>
        <w:tab/>
      </w:r>
      <w:r w:rsidRPr="00B969DE">
        <w:rPr>
          <w:color w:val="auto"/>
        </w:rPr>
        <w:t>Die Einigungsstelle erforscht den für die Entscheidung maßgebenden Sachverhalt ohne Rück</w:t>
      </w:r>
      <w:r>
        <w:rPr>
          <w:color w:val="auto"/>
        </w:rPr>
        <w:softHyphen/>
      </w:r>
      <w:r w:rsidRPr="00B969DE">
        <w:rPr>
          <w:color w:val="auto"/>
        </w:rPr>
        <w:t>sicht auf Beweisanträge der Betriebspartner. Der Vorsitzende hat jederzeit rechtliches Gehör zu ge</w:t>
      </w:r>
      <w:r>
        <w:rPr>
          <w:color w:val="auto"/>
        </w:rPr>
        <w:softHyphen/>
      </w:r>
      <w:r>
        <w:rPr>
          <w:color w:val="auto"/>
        </w:rPr>
        <w:softHyphen/>
      </w:r>
      <w:r w:rsidRPr="00B969DE">
        <w:rPr>
          <w:color w:val="auto"/>
        </w:rPr>
        <w:t>wäh</w:t>
      </w:r>
      <w:r>
        <w:rPr>
          <w:color w:val="auto"/>
        </w:rPr>
        <w:softHyphen/>
      </w:r>
      <w:r w:rsidRPr="00B969DE">
        <w:rPr>
          <w:color w:val="auto"/>
        </w:rPr>
        <w:t>ren und unabhängig vom Verfahrensstand stets eine Einigung der Parteien zu ver</w:t>
      </w:r>
      <w:r>
        <w:rPr>
          <w:color w:val="auto"/>
        </w:rPr>
        <w:softHyphen/>
      </w:r>
      <w:r w:rsidRPr="00B969DE">
        <w:rPr>
          <w:color w:val="auto"/>
        </w:rPr>
        <w:t>suchen. Er kann hierzu getrennte Gespräche mit beiden Seiten führen.</w:t>
      </w:r>
    </w:p>
    <w:p w:rsidR="00246C40" w:rsidRDefault="00246C40" w:rsidP="00246C40">
      <w:pPr>
        <w:pStyle w:val="Liste1manuell"/>
        <w:numPr>
          <w:ilvl w:val="0"/>
          <w:numId w:val="0"/>
        </w:numPr>
        <w:tabs>
          <w:tab w:val="left" w:pos="425"/>
          <w:tab w:val="left" w:pos="851"/>
        </w:tabs>
        <w:spacing w:before="60" w:after="60" w:line="280" w:lineRule="exact"/>
        <w:ind w:left="425" w:hanging="425"/>
        <w:rPr>
          <w:color w:val="auto"/>
        </w:rPr>
      </w:pPr>
      <w:r>
        <w:rPr>
          <w:color w:val="auto"/>
        </w:rPr>
        <w:t>(3)</w:t>
      </w:r>
      <w:r>
        <w:rPr>
          <w:color w:val="auto"/>
        </w:rPr>
        <w:tab/>
      </w:r>
      <w:r w:rsidRPr="00B969DE">
        <w:rPr>
          <w:color w:val="auto"/>
        </w:rPr>
        <w:t>Die Einigungsstelle kann Beweise erheben, die Vorlage von Unterlagen verlangen, jedoch nicht erzwingen, Urkunden beiziehen, Zeugen anhören, Ortsbesichtigungen vornehmen, sachver</w:t>
      </w:r>
      <w:r>
        <w:rPr>
          <w:color w:val="auto"/>
        </w:rPr>
        <w:softHyphen/>
      </w:r>
      <w:r w:rsidRPr="00B969DE">
        <w:rPr>
          <w:color w:val="auto"/>
        </w:rPr>
        <w:t>ständige Personen hören und Gutachten einholen.</w:t>
      </w:r>
    </w:p>
    <w:p w:rsidR="00246C40" w:rsidRPr="00B969DE" w:rsidRDefault="00246C40" w:rsidP="00246C40">
      <w:pPr>
        <w:pStyle w:val="Liste1manuell"/>
        <w:numPr>
          <w:ilvl w:val="0"/>
          <w:numId w:val="0"/>
        </w:numPr>
        <w:tabs>
          <w:tab w:val="left" w:pos="425"/>
          <w:tab w:val="left" w:pos="851"/>
        </w:tabs>
        <w:spacing w:before="60" w:after="60" w:line="280" w:lineRule="exact"/>
        <w:ind w:hanging="425"/>
        <w:rPr>
          <w:color w:val="auto"/>
        </w:rPr>
      </w:pPr>
    </w:p>
    <w:p w:rsidR="00246C40" w:rsidRPr="00B969DE" w:rsidRDefault="00246C40" w:rsidP="00246C40">
      <w:pPr>
        <w:pStyle w:val="Textblock"/>
        <w:numPr>
          <w:ilvl w:val="0"/>
          <w:numId w:val="0"/>
        </w:numPr>
        <w:tabs>
          <w:tab w:val="clear" w:pos="0"/>
          <w:tab w:val="left" w:pos="425"/>
          <w:tab w:val="left" w:pos="851"/>
        </w:tabs>
        <w:spacing w:before="60" w:after="60" w:line="280" w:lineRule="exact"/>
        <w:ind w:hanging="425"/>
        <w:jc w:val="center"/>
        <w:rPr>
          <w:color w:val="auto"/>
          <w:sz w:val="24"/>
        </w:rPr>
      </w:pPr>
      <w:r w:rsidRPr="00B969DE">
        <w:rPr>
          <w:rStyle w:val="Fett"/>
          <w:rFonts w:cs="Arial"/>
          <w:color w:val="auto"/>
          <w:sz w:val="24"/>
        </w:rPr>
        <w:t>§ 13 Protokoll</w:t>
      </w:r>
    </w:p>
    <w:p w:rsidR="00246C40" w:rsidRDefault="00246C40" w:rsidP="00246C40">
      <w:pPr>
        <w:pStyle w:val="Liste1manuell"/>
        <w:numPr>
          <w:ilvl w:val="0"/>
          <w:numId w:val="0"/>
        </w:numPr>
        <w:tabs>
          <w:tab w:val="left" w:pos="425"/>
          <w:tab w:val="left" w:pos="851"/>
        </w:tabs>
        <w:spacing w:before="60" w:after="60" w:line="280" w:lineRule="exact"/>
        <w:ind w:left="425" w:hanging="425"/>
        <w:rPr>
          <w:color w:val="auto"/>
        </w:rPr>
      </w:pPr>
      <w:r>
        <w:rPr>
          <w:color w:val="auto"/>
        </w:rPr>
        <w:t>(1)</w:t>
      </w:r>
      <w:r>
        <w:rPr>
          <w:color w:val="auto"/>
        </w:rPr>
        <w:tab/>
      </w:r>
      <w:r w:rsidRPr="00B969DE">
        <w:rPr>
          <w:color w:val="auto"/>
        </w:rPr>
        <w:t>Der Vorsitzende bestimmt die Person, die das Protokoll führt. Auf Verlangen ist ihm eine Schreibkraft zur Verfügung zu stellen, die an der Sitzung teilnimmt und das Protokoll nach Diktat erstellt.</w:t>
      </w:r>
    </w:p>
    <w:p w:rsidR="00246C40" w:rsidRDefault="00246C40" w:rsidP="00246C40">
      <w:pPr>
        <w:pStyle w:val="Liste1manuell"/>
        <w:numPr>
          <w:ilvl w:val="0"/>
          <w:numId w:val="0"/>
        </w:numPr>
        <w:tabs>
          <w:tab w:val="left" w:pos="425"/>
          <w:tab w:val="left" w:pos="851"/>
        </w:tabs>
        <w:spacing w:before="60" w:after="60" w:line="280" w:lineRule="exact"/>
        <w:ind w:left="425" w:hanging="425"/>
        <w:rPr>
          <w:color w:val="auto"/>
        </w:rPr>
      </w:pPr>
    </w:p>
    <w:p w:rsidR="00246C40" w:rsidRPr="00B969DE" w:rsidRDefault="00246C40" w:rsidP="00246C40">
      <w:pPr>
        <w:pStyle w:val="Liste1manuell"/>
        <w:numPr>
          <w:ilvl w:val="0"/>
          <w:numId w:val="0"/>
        </w:numPr>
        <w:tabs>
          <w:tab w:val="left" w:pos="425"/>
          <w:tab w:val="left" w:pos="851"/>
        </w:tabs>
        <w:spacing w:before="60" w:after="60" w:line="280" w:lineRule="exact"/>
        <w:ind w:left="425" w:hanging="425"/>
        <w:rPr>
          <w:color w:val="auto"/>
        </w:rPr>
      </w:pPr>
    </w:p>
    <w:p w:rsidR="00246C40" w:rsidRPr="00B969DE" w:rsidRDefault="00246C40" w:rsidP="00246C40">
      <w:pPr>
        <w:pStyle w:val="Liste1manuell"/>
        <w:numPr>
          <w:ilvl w:val="0"/>
          <w:numId w:val="0"/>
        </w:numPr>
        <w:tabs>
          <w:tab w:val="left" w:pos="425"/>
          <w:tab w:val="left" w:pos="851"/>
        </w:tabs>
        <w:spacing w:before="60" w:after="60" w:line="280" w:lineRule="exact"/>
        <w:ind w:left="425" w:hanging="425"/>
        <w:rPr>
          <w:color w:val="auto"/>
        </w:rPr>
      </w:pPr>
      <w:r>
        <w:rPr>
          <w:color w:val="auto"/>
        </w:rPr>
        <w:lastRenderedPageBreak/>
        <w:t>(2)</w:t>
      </w:r>
      <w:r>
        <w:rPr>
          <w:color w:val="auto"/>
        </w:rPr>
        <w:tab/>
      </w:r>
      <w:r w:rsidRPr="00B969DE">
        <w:rPr>
          <w:color w:val="auto"/>
        </w:rPr>
        <w:t>In das Protokoll sind aufzunehmen</w:t>
      </w:r>
    </w:p>
    <w:p w:rsidR="00246C40" w:rsidRPr="00B969DE" w:rsidRDefault="00246C40" w:rsidP="00246C40">
      <w:pPr>
        <w:pStyle w:val="Liste2"/>
        <w:numPr>
          <w:ilvl w:val="0"/>
          <w:numId w:val="11"/>
        </w:numPr>
        <w:tabs>
          <w:tab w:val="left" w:pos="425"/>
          <w:tab w:val="left" w:pos="851"/>
        </w:tabs>
        <w:spacing w:before="0" w:after="0" w:line="280" w:lineRule="exact"/>
        <w:rPr>
          <w:color w:val="auto"/>
        </w:rPr>
      </w:pPr>
      <w:r w:rsidRPr="00B969DE">
        <w:rPr>
          <w:color w:val="auto"/>
        </w:rPr>
        <w:t>anwesende Personen,</w:t>
      </w:r>
    </w:p>
    <w:p w:rsidR="00246C40" w:rsidRPr="00B969DE" w:rsidRDefault="00246C40" w:rsidP="00246C40">
      <w:pPr>
        <w:pStyle w:val="Liste2"/>
        <w:numPr>
          <w:ilvl w:val="0"/>
          <w:numId w:val="11"/>
        </w:numPr>
        <w:tabs>
          <w:tab w:val="left" w:pos="425"/>
          <w:tab w:val="left" w:pos="851"/>
        </w:tabs>
        <w:spacing w:before="0" w:after="0" w:line="280" w:lineRule="exact"/>
        <w:rPr>
          <w:color w:val="auto"/>
        </w:rPr>
      </w:pPr>
      <w:r w:rsidRPr="00B969DE">
        <w:rPr>
          <w:color w:val="auto"/>
        </w:rPr>
        <w:t>Anträge,</w:t>
      </w:r>
    </w:p>
    <w:p w:rsidR="00246C40" w:rsidRPr="00B969DE" w:rsidRDefault="00246C40" w:rsidP="00246C40">
      <w:pPr>
        <w:pStyle w:val="Liste2"/>
        <w:numPr>
          <w:ilvl w:val="0"/>
          <w:numId w:val="11"/>
        </w:numPr>
        <w:tabs>
          <w:tab w:val="left" w:pos="425"/>
          <w:tab w:val="left" w:pos="851"/>
        </w:tabs>
        <w:spacing w:before="0" w:after="0" w:line="280" w:lineRule="exact"/>
        <w:rPr>
          <w:color w:val="auto"/>
        </w:rPr>
      </w:pPr>
      <w:r w:rsidRPr="00B969DE">
        <w:rPr>
          <w:color w:val="auto"/>
        </w:rPr>
        <w:t>Beschlüsse,</w:t>
      </w:r>
    </w:p>
    <w:p w:rsidR="00246C40" w:rsidRPr="00B969DE" w:rsidRDefault="00246C40" w:rsidP="00246C40">
      <w:pPr>
        <w:pStyle w:val="Liste2"/>
        <w:numPr>
          <w:ilvl w:val="0"/>
          <w:numId w:val="11"/>
        </w:numPr>
        <w:tabs>
          <w:tab w:val="left" w:pos="425"/>
          <w:tab w:val="left" w:pos="851"/>
        </w:tabs>
        <w:spacing w:before="0" w:after="0" w:line="280" w:lineRule="exact"/>
        <w:rPr>
          <w:color w:val="auto"/>
        </w:rPr>
      </w:pPr>
      <w:r w:rsidRPr="00B969DE">
        <w:rPr>
          <w:color w:val="auto"/>
        </w:rPr>
        <w:t>Gegenstand erhobener Beweise,</w:t>
      </w:r>
    </w:p>
    <w:p w:rsidR="00246C40" w:rsidRPr="00B969DE" w:rsidRDefault="00246C40" w:rsidP="00246C40">
      <w:pPr>
        <w:pStyle w:val="Liste2"/>
        <w:numPr>
          <w:ilvl w:val="0"/>
          <w:numId w:val="11"/>
        </w:numPr>
        <w:tabs>
          <w:tab w:val="left" w:pos="425"/>
          <w:tab w:val="left" w:pos="851"/>
        </w:tabs>
        <w:spacing w:before="0" w:after="0" w:line="280" w:lineRule="exact"/>
        <w:rPr>
          <w:color w:val="auto"/>
        </w:rPr>
      </w:pPr>
      <w:r w:rsidRPr="00B969DE">
        <w:rPr>
          <w:color w:val="auto"/>
        </w:rPr>
        <w:t>Abstimmungsvorgänge,</w:t>
      </w:r>
    </w:p>
    <w:p w:rsidR="00246C40" w:rsidRPr="00B969DE" w:rsidRDefault="00246C40" w:rsidP="00246C40">
      <w:pPr>
        <w:pStyle w:val="Liste2"/>
        <w:numPr>
          <w:ilvl w:val="0"/>
          <w:numId w:val="11"/>
        </w:numPr>
        <w:tabs>
          <w:tab w:val="left" w:pos="425"/>
          <w:tab w:val="left" w:pos="851"/>
        </w:tabs>
        <w:spacing w:before="0" w:after="0" w:line="280" w:lineRule="exact"/>
        <w:rPr>
          <w:color w:val="auto"/>
        </w:rPr>
      </w:pPr>
      <w:r w:rsidRPr="00B969DE">
        <w:rPr>
          <w:color w:val="auto"/>
        </w:rPr>
        <w:t>Spruch.</w:t>
      </w:r>
    </w:p>
    <w:p w:rsidR="00246C40" w:rsidRPr="00B969DE" w:rsidRDefault="00246C40" w:rsidP="00246C40">
      <w:pPr>
        <w:pStyle w:val="Liste2fortsetzen"/>
        <w:numPr>
          <w:ilvl w:val="0"/>
          <w:numId w:val="0"/>
        </w:numPr>
        <w:tabs>
          <w:tab w:val="left" w:pos="425"/>
          <w:tab w:val="left" w:pos="851"/>
        </w:tabs>
        <w:spacing w:before="60" w:after="60" w:line="280" w:lineRule="exact"/>
        <w:ind w:left="425" w:hanging="425"/>
        <w:rPr>
          <w:color w:val="auto"/>
        </w:rPr>
      </w:pPr>
      <w:r>
        <w:rPr>
          <w:color w:val="auto"/>
        </w:rPr>
        <w:tab/>
      </w:r>
      <w:r w:rsidRPr="00B969DE">
        <w:rPr>
          <w:color w:val="auto"/>
        </w:rPr>
        <w:t>Sonstige Vorgänge oder Erklärungen einzelner Beteiligter werden nur dann aufgenommen, wenn dies ausdrücklich verlangt wird. Zeugenaussagen und Ausführungen von Sachver</w:t>
      </w:r>
      <w:r>
        <w:rPr>
          <w:color w:val="auto"/>
        </w:rPr>
        <w:softHyphen/>
      </w:r>
      <w:r w:rsidRPr="00B969DE">
        <w:rPr>
          <w:color w:val="auto"/>
        </w:rPr>
        <w:t>stän</w:t>
      </w:r>
      <w:r>
        <w:rPr>
          <w:color w:val="auto"/>
        </w:rPr>
        <w:softHyphen/>
      </w:r>
      <w:r w:rsidRPr="00B969DE">
        <w:rPr>
          <w:color w:val="auto"/>
        </w:rPr>
        <w:t>di</w:t>
      </w:r>
      <w:r>
        <w:rPr>
          <w:color w:val="auto"/>
        </w:rPr>
        <w:softHyphen/>
      </w:r>
      <w:r w:rsidRPr="00B969DE">
        <w:rPr>
          <w:color w:val="auto"/>
        </w:rPr>
        <w:t>gen sollen schriftlich festgehalten werden, wenn sie von Bedeutung für den zu fällenden Spruch sind.</w:t>
      </w:r>
    </w:p>
    <w:p w:rsidR="00246C40" w:rsidRDefault="00246C40" w:rsidP="00246C40">
      <w:pPr>
        <w:pStyle w:val="Liste1manuell"/>
        <w:numPr>
          <w:ilvl w:val="0"/>
          <w:numId w:val="0"/>
        </w:numPr>
        <w:tabs>
          <w:tab w:val="left" w:pos="425"/>
          <w:tab w:val="left" w:pos="851"/>
        </w:tabs>
        <w:spacing w:before="60" w:after="60" w:line="280" w:lineRule="exact"/>
        <w:ind w:left="425" w:hanging="425"/>
        <w:rPr>
          <w:color w:val="auto"/>
        </w:rPr>
      </w:pPr>
      <w:r>
        <w:rPr>
          <w:color w:val="auto"/>
        </w:rPr>
        <w:t>(3)</w:t>
      </w:r>
      <w:r>
        <w:rPr>
          <w:color w:val="auto"/>
        </w:rPr>
        <w:tab/>
      </w:r>
      <w:r w:rsidRPr="00B969DE">
        <w:rPr>
          <w:color w:val="auto"/>
        </w:rPr>
        <w:t>Fehler in der Führung des Protokolls berühren die Wirksamkeit der Entscheidung nicht. Für den Inhalt des Protokolls spricht eine widerlegbare Vermutung der Richtigkeit.</w:t>
      </w:r>
    </w:p>
    <w:p w:rsidR="00246C40" w:rsidRPr="00B969DE" w:rsidRDefault="00246C40" w:rsidP="00246C40">
      <w:pPr>
        <w:pStyle w:val="Liste1manuell"/>
        <w:numPr>
          <w:ilvl w:val="0"/>
          <w:numId w:val="0"/>
        </w:numPr>
        <w:spacing w:before="60" w:after="60" w:line="280" w:lineRule="exact"/>
        <w:rPr>
          <w:color w:val="auto"/>
        </w:rPr>
      </w:pPr>
    </w:p>
    <w:p w:rsidR="00246C40" w:rsidRPr="00B969DE" w:rsidRDefault="00246C40" w:rsidP="00246C40">
      <w:pPr>
        <w:pStyle w:val="Textblock"/>
        <w:numPr>
          <w:ilvl w:val="0"/>
          <w:numId w:val="0"/>
        </w:numPr>
        <w:tabs>
          <w:tab w:val="clear" w:pos="0"/>
        </w:tabs>
        <w:spacing w:before="60" w:after="60" w:line="280" w:lineRule="exact"/>
        <w:jc w:val="center"/>
        <w:rPr>
          <w:color w:val="auto"/>
          <w:sz w:val="24"/>
        </w:rPr>
      </w:pPr>
      <w:r w:rsidRPr="00B969DE">
        <w:rPr>
          <w:rStyle w:val="Fett"/>
          <w:rFonts w:cs="Arial"/>
          <w:color w:val="auto"/>
          <w:sz w:val="24"/>
        </w:rPr>
        <w:t>§ 14 Abstimmung</w:t>
      </w:r>
    </w:p>
    <w:p w:rsidR="00246C40" w:rsidRPr="00B969DE" w:rsidRDefault="00246C40" w:rsidP="00246C40">
      <w:pPr>
        <w:pStyle w:val="Liste1manuell"/>
        <w:numPr>
          <w:ilvl w:val="0"/>
          <w:numId w:val="0"/>
        </w:numPr>
        <w:tabs>
          <w:tab w:val="left" w:pos="425"/>
          <w:tab w:val="left" w:pos="851"/>
        </w:tabs>
        <w:spacing w:before="60" w:after="60" w:line="280" w:lineRule="exact"/>
        <w:ind w:left="425" w:hanging="425"/>
        <w:rPr>
          <w:color w:val="auto"/>
        </w:rPr>
      </w:pPr>
      <w:r>
        <w:rPr>
          <w:color w:val="auto"/>
        </w:rPr>
        <w:t>(1)</w:t>
      </w:r>
      <w:r>
        <w:rPr>
          <w:color w:val="auto"/>
        </w:rPr>
        <w:tab/>
      </w:r>
      <w:r w:rsidRPr="00B969DE">
        <w:rPr>
          <w:color w:val="auto"/>
        </w:rPr>
        <w:t>Die Einigungsstelle fasst ihre Beschlüsse nach mündlicher Beratung mit Stimmenmehrheit.</w:t>
      </w:r>
    </w:p>
    <w:p w:rsidR="00246C40" w:rsidRPr="00B969DE" w:rsidRDefault="00246C40" w:rsidP="00246C40">
      <w:pPr>
        <w:pStyle w:val="Liste2"/>
        <w:numPr>
          <w:ilvl w:val="0"/>
          <w:numId w:val="12"/>
        </w:numPr>
        <w:tabs>
          <w:tab w:val="left" w:pos="425"/>
          <w:tab w:val="left" w:pos="851"/>
        </w:tabs>
        <w:spacing w:before="60" w:after="60" w:line="280" w:lineRule="exact"/>
        <w:ind w:left="850"/>
        <w:rPr>
          <w:color w:val="auto"/>
        </w:rPr>
      </w:pPr>
      <w:r w:rsidRPr="00B969DE">
        <w:rPr>
          <w:color w:val="auto"/>
        </w:rPr>
        <w:t>erste Abstimmung: Bei der ersten Beschlussfassung hat sich die/der Vorsitzende der Stimme zu enthalten. Kommt ein Mehrheitsbeschluss zustande, ist die Angelegenheit erledigt.</w:t>
      </w:r>
    </w:p>
    <w:p w:rsidR="00246C40" w:rsidRPr="00B969DE" w:rsidRDefault="00246C40" w:rsidP="00246C40">
      <w:pPr>
        <w:pStyle w:val="Liste2"/>
        <w:numPr>
          <w:ilvl w:val="0"/>
          <w:numId w:val="12"/>
        </w:numPr>
        <w:tabs>
          <w:tab w:val="left" w:pos="425"/>
          <w:tab w:val="left" w:pos="851"/>
        </w:tabs>
        <w:spacing w:before="60" w:after="60" w:line="280" w:lineRule="exact"/>
        <w:ind w:left="850"/>
        <w:rPr>
          <w:color w:val="auto"/>
        </w:rPr>
      </w:pPr>
      <w:r w:rsidRPr="00B969DE">
        <w:rPr>
          <w:color w:val="auto"/>
        </w:rPr>
        <w:t>zweite Abstimmung. Kommt eine Stimmenmehrheit nicht zustande, so nimmt die/der Vorsitzende nach weiterer Beratung an der erneuten Beschlussfassung teil. Eine neue Sitzung ist für die zweite Beschlussfassung nicht vorgesehen.</w:t>
      </w:r>
    </w:p>
    <w:p w:rsidR="00246C40" w:rsidRPr="00B969DE" w:rsidRDefault="00246C40" w:rsidP="00246C40">
      <w:pPr>
        <w:pStyle w:val="Liste1manuell"/>
        <w:numPr>
          <w:ilvl w:val="0"/>
          <w:numId w:val="0"/>
        </w:numPr>
        <w:tabs>
          <w:tab w:val="left" w:pos="425"/>
          <w:tab w:val="left" w:pos="851"/>
        </w:tabs>
        <w:spacing w:before="60" w:after="60" w:line="280" w:lineRule="exact"/>
        <w:ind w:left="425" w:hanging="425"/>
        <w:rPr>
          <w:color w:val="auto"/>
        </w:rPr>
      </w:pPr>
      <w:r>
        <w:rPr>
          <w:color w:val="auto"/>
        </w:rPr>
        <w:t>(2)</w:t>
      </w:r>
      <w:r>
        <w:rPr>
          <w:color w:val="auto"/>
        </w:rPr>
        <w:tab/>
      </w:r>
      <w:r w:rsidRPr="00B969DE">
        <w:rPr>
          <w:color w:val="auto"/>
        </w:rPr>
        <w:t>Die Einigungsstelle muss bei ihren Beschlüssen sowohl die Belange des Betriebs als auch die Belange der betroffenen Arbeitnehmer angemessen berücksichtigen.</w:t>
      </w:r>
    </w:p>
    <w:p w:rsidR="00246C40" w:rsidRDefault="00246C40" w:rsidP="00246C40">
      <w:pPr>
        <w:pStyle w:val="Liste1manuell"/>
        <w:numPr>
          <w:ilvl w:val="0"/>
          <w:numId w:val="0"/>
        </w:numPr>
        <w:tabs>
          <w:tab w:val="left" w:pos="425"/>
          <w:tab w:val="left" w:pos="851"/>
        </w:tabs>
        <w:spacing w:before="60" w:after="60" w:line="280" w:lineRule="exact"/>
        <w:ind w:left="425" w:hanging="425"/>
        <w:rPr>
          <w:color w:val="auto"/>
        </w:rPr>
      </w:pPr>
      <w:r>
        <w:rPr>
          <w:color w:val="auto"/>
        </w:rPr>
        <w:t>(3)</w:t>
      </w:r>
      <w:r>
        <w:rPr>
          <w:color w:val="auto"/>
        </w:rPr>
        <w:tab/>
      </w:r>
      <w:r w:rsidRPr="00B969DE">
        <w:rPr>
          <w:color w:val="auto"/>
        </w:rPr>
        <w:t>Alle Beschlüsse der Einigungsstelle sind schriftlich niederzulegen und von der/dem Vorsitzenden zu unterzeichnen.</w:t>
      </w:r>
    </w:p>
    <w:p w:rsidR="00246C40" w:rsidRPr="00B969DE" w:rsidRDefault="00246C40" w:rsidP="00246C40">
      <w:pPr>
        <w:pStyle w:val="Liste1manuell"/>
        <w:numPr>
          <w:ilvl w:val="0"/>
          <w:numId w:val="0"/>
        </w:numPr>
        <w:spacing w:before="60" w:after="60" w:line="280" w:lineRule="exact"/>
        <w:rPr>
          <w:color w:val="auto"/>
        </w:rPr>
      </w:pPr>
    </w:p>
    <w:p w:rsidR="00246C40" w:rsidRPr="00B969DE" w:rsidRDefault="00246C40" w:rsidP="00246C40">
      <w:pPr>
        <w:pStyle w:val="Textblock"/>
        <w:numPr>
          <w:ilvl w:val="0"/>
          <w:numId w:val="0"/>
        </w:numPr>
        <w:tabs>
          <w:tab w:val="clear" w:pos="0"/>
        </w:tabs>
        <w:spacing w:before="60" w:after="60" w:line="280" w:lineRule="exact"/>
        <w:jc w:val="center"/>
        <w:rPr>
          <w:color w:val="auto"/>
          <w:sz w:val="24"/>
        </w:rPr>
      </w:pPr>
      <w:r w:rsidRPr="00B969DE">
        <w:rPr>
          <w:rStyle w:val="Fett"/>
          <w:rFonts w:cs="Arial"/>
          <w:color w:val="auto"/>
          <w:sz w:val="24"/>
        </w:rPr>
        <w:t>§ 15 Zuleitung von Beschlüssen</w:t>
      </w:r>
    </w:p>
    <w:p w:rsidR="00246C40" w:rsidRDefault="00246C40" w:rsidP="00246C40">
      <w:pPr>
        <w:pStyle w:val="Textblock"/>
        <w:numPr>
          <w:ilvl w:val="0"/>
          <w:numId w:val="0"/>
        </w:numPr>
        <w:tabs>
          <w:tab w:val="clear" w:pos="0"/>
        </w:tabs>
        <w:spacing w:before="60" w:after="60" w:line="280" w:lineRule="exact"/>
        <w:rPr>
          <w:color w:val="auto"/>
        </w:rPr>
      </w:pPr>
      <w:r w:rsidRPr="00B969DE">
        <w:rPr>
          <w:color w:val="auto"/>
        </w:rPr>
        <w:t xml:space="preserve">Die/er Vorsitzende hat die ausgefertigten Beschlüsse unverzüglich dem Arbeitgeber und dem </w:t>
      </w:r>
      <w:r>
        <w:rPr>
          <w:color w:val="auto"/>
        </w:rPr>
        <w:br/>
      </w:r>
      <w:r w:rsidRPr="00B969DE">
        <w:rPr>
          <w:color w:val="auto"/>
        </w:rPr>
        <w:t>Be</w:t>
      </w:r>
      <w:r>
        <w:rPr>
          <w:color w:val="auto"/>
        </w:rPr>
        <w:softHyphen/>
      </w:r>
      <w:r w:rsidRPr="00B969DE">
        <w:rPr>
          <w:color w:val="auto"/>
        </w:rPr>
        <w:t>triebs</w:t>
      </w:r>
      <w:r>
        <w:rPr>
          <w:color w:val="auto"/>
        </w:rPr>
        <w:softHyphen/>
      </w:r>
      <w:r w:rsidRPr="00B969DE">
        <w:rPr>
          <w:color w:val="auto"/>
        </w:rPr>
        <w:t xml:space="preserve">rat zuzuleiten. Der Tag der Zuleitung ist wegen einer möglichen Anfechtung nach </w:t>
      </w:r>
      <w:r>
        <w:rPr>
          <w:color w:val="auto"/>
        </w:rPr>
        <w:br/>
      </w:r>
      <w:r w:rsidRPr="00B969DE">
        <w:rPr>
          <w:color w:val="auto"/>
        </w:rPr>
        <w:t>§ 76 Abs. 5 BetrVG auf dem Beschluss zu vermerken. Beide Seiten sind verpflichtet, dem Vorsitzenden unverzüglich eine Bestätigung über den Eingang des Spruches zurückzusenden.</w:t>
      </w:r>
    </w:p>
    <w:p w:rsidR="00246C40" w:rsidRPr="00B969DE" w:rsidRDefault="00246C40" w:rsidP="00246C40">
      <w:pPr>
        <w:pStyle w:val="Textblock"/>
        <w:numPr>
          <w:ilvl w:val="0"/>
          <w:numId w:val="0"/>
        </w:numPr>
        <w:tabs>
          <w:tab w:val="clear" w:pos="0"/>
        </w:tabs>
        <w:spacing w:before="60" w:after="60" w:line="280" w:lineRule="exact"/>
        <w:rPr>
          <w:color w:val="auto"/>
        </w:rPr>
      </w:pPr>
    </w:p>
    <w:p w:rsidR="00246C40" w:rsidRPr="00B969DE" w:rsidRDefault="00246C40" w:rsidP="00246C40">
      <w:pPr>
        <w:pStyle w:val="Textblock"/>
        <w:numPr>
          <w:ilvl w:val="0"/>
          <w:numId w:val="0"/>
        </w:numPr>
        <w:tabs>
          <w:tab w:val="clear" w:pos="0"/>
        </w:tabs>
        <w:spacing w:before="60" w:after="60" w:line="280" w:lineRule="exact"/>
        <w:jc w:val="center"/>
        <w:rPr>
          <w:color w:val="auto"/>
          <w:sz w:val="24"/>
        </w:rPr>
      </w:pPr>
      <w:r w:rsidRPr="00B969DE">
        <w:rPr>
          <w:rStyle w:val="Fett"/>
          <w:rFonts w:cs="Arial"/>
          <w:color w:val="auto"/>
          <w:sz w:val="24"/>
        </w:rPr>
        <w:t>§ 16 Verschwiegenheitspflicht</w:t>
      </w:r>
    </w:p>
    <w:p w:rsidR="00246C40" w:rsidRDefault="00246C40" w:rsidP="00246C40">
      <w:pPr>
        <w:pStyle w:val="Textblock"/>
        <w:numPr>
          <w:ilvl w:val="0"/>
          <w:numId w:val="0"/>
        </w:numPr>
        <w:tabs>
          <w:tab w:val="clear" w:pos="0"/>
        </w:tabs>
        <w:spacing w:before="60" w:after="60" w:line="280" w:lineRule="exact"/>
        <w:rPr>
          <w:color w:val="auto"/>
        </w:rPr>
      </w:pPr>
      <w:r w:rsidRPr="00B969DE">
        <w:rPr>
          <w:color w:val="auto"/>
        </w:rPr>
        <w:t>Die Mitglieder der Einigungsstelle, die Protokollschreibkraft und eventuell sonst beigezogene Personen sind verpflichtet, Betriebs- oder Geschäftsgeheimnisse, die ihnen im Rahmen ihrer Tätigkeit bekannt geworden sind, nicht zu offenbaren und nicht zu verwerten. § 79 BetrVG gilt entsprechend.</w:t>
      </w:r>
    </w:p>
    <w:p w:rsidR="00246C40" w:rsidRDefault="00246C40" w:rsidP="00246C40">
      <w:pPr>
        <w:pStyle w:val="Textblock"/>
        <w:numPr>
          <w:ilvl w:val="0"/>
          <w:numId w:val="0"/>
        </w:numPr>
        <w:tabs>
          <w:tab w:val="clear" w:pos="0"/>
        </w:tabs>
        <w:spacing w:before="60" w:after="60" w:line="280" w:lineRule="exact"/>
        <w:rPr>
          <w:color w:val="auto"/>
        </w:rPr>
      </w:pPr>
    </w:p>
    <w:p w:rsidR="00246C40" w:rsidRPr="00B969DE" w:rsidRDefault="00246C40" w:rsidP="00246C40">
      <w:pPr>
        <w:pStyle w:val="Textblock"/>
        <w:numPr>
          <w:ilvl w:val="0"/>
          <w:numId w:val="0"/>
        </w:numPr>
        <w:tabs>
          <w:tab w:val="clear" w:pos="0"/>
        </w:tabs>
        <w:spacing w:before="60" w:after="60" w:line="280" w:lineRule="exact"/>
        <w:rPr>
          <w:color w:val="auto"/>
        </w:rPr>
      </w:pPr>
    </w:p>
    <w:p w:rsidR="00246C40" w:rsidRPr="00B969DE" w:rsidRDefault="00246C40" w:rsidP="00246C40">
      <w:pPr>
        <w:pStyle w:val="Textblock"/>
        <w:numPr>
          <w:ilvl w:val="0"/>
          <w:numId w:val="0"/>
        </w:numPr>
        <w:tabs>
          <w:tab w:val="clear" w:pos="0"/>
        </w:tabs>
        <w:spacing w:before="60" w:after="60" w:line="280" w:lineRule="exact"/>
        <w:jc w:val="center"/>
        <w:rPr>
          <w:color w:val="auto"/>
          <w:sz w:val="24"/>
        </w:rPr>
      </w:pPr>
      <w:r w:rsidRPr="00B969DE">
        <w:rPr>
          <w:rStyle w:val="Fett"/>
          <w:rFonts w:cs="Arial"/>
          <w:color w:val="auto"/>
          <w:sz w:val="24"/>
        </w:rPr>
        <w:t xml:space="preserve">§ 17 </w:t>
      </w:r>
      <w:proofErr w:type="spellStart"/>
      <w:r w:rsidRPr="00B969DE">
        <w:rPr>
          <w:rStyle w:val="Fett"/>
          <w:rFonts w:cs="Arial"/>
          <w:color w:val="auto"/>
          <w:sz w:val="24"/>
        </w:rPr>
        <w:t>Kostentragungspflicht</w:t>
      </w:r>
      <w:proofErr w:type="spellEnd"/>
    </w:p>
    <w:p w:rsidR="00246C40" w:rsidRDefault="00246C40" w:rsidP="00246C40">
      <w:pPr>
        <w:pStyle w:val="Textblock"/>
        <w:numPr>
          <w:ilvl w:val="0"/>
          <w:numId w:val="0"/>
        </w:numPr>
        <w:tabs>
          <w:tab w:val="clear" w:pos="0"/>
        </w:tabs>
        <w:spacing w:before="60" w:after="60" w:line="280" w:lineRule="exact"/>
        <w:rPr>
          <w:color w:val="auto"/>
        </w:rPr>
      </w:pPr>
      <w:r w:rsidRPr="00B969DE">
        <w:rPr>
          <w:color w:val="auto"/>
        </w:rPr>
        <w:t>Der Arbeitgeber trägt die Kosten der Einigungsstelle, hierzu gehören auch die erforderlichen Honorare. Der Arbeitgeber stellt die erforderlichen Sachmittel zur Verfügung.</w:t>
      </w:r>
    </w:p>
    <w:p w:rsidR="00246C40" w:rsidRPr="00B969DE" w:rsidRDefault="00246C40" w:rsidP="00246C40">
      <w:pPr>
        <w:pStyle w:val="Textblock"/>
        <w:numPr>
          <w:ilvl w:val="0"/>
          <w:numId w:val="0"/>
        </w:numPr>
        <w:tabs>
          <w:tab w:val="clear" w:pos="0"/>
        </w:tabs>
        <w:spacing w:before="60" w:after="60" w:line="280" w:lineRule="exact"/>
        <w:rPr>
          <w:color w:val="auto"/>
        </w:rPr>
      </w:pPr>
    </w:p>
    <w:p w:rsidR="00246C40" w:rsidRPr="00B969DE" w:rsidRDefault="00246C40" w:rsidP="00246C40">
      <w:pPr>
        <w:pStyle w:val="Textblock"/>
        <w:numPr>
          <w:ilvl w:val="0"/>
          <w:numId w:val="0"/>
        </w:numPr>
        <w:tabs>
          <w:tab w:val="clear" w:pos="0"/>
        </w:tabs>
        <w:spacing w:before="60" w:after="60" w:line="280" w:lineRule="exact"/>
        <w:jc w:val="center"/>
        <w:rPr>
          <w:color w:val="auto"/>
          <w:sz w:val="24"/>
        </w:rPr>
      </w:pPr>
      <w:r w:rsidRPr="00B969DE">
        <w:rPr>
          <w:rStyle w:val="Fett"/>
          <w:rFonts w:cs="Arial"/>
          <w:color w:val="auto"/>
          <w:sz w:val="24"/>
        </w:rPr>
        <w:t>§ 18 Betriebsangehörige Beisitzer</w:t>
      </w:r>
    </w:p>
    <w:p w:rsidR="00246C40" w:rsidRDefault="00246C40" w:rsidP="00246C40">
      <w:pPr>
        <w:pStyle w:val="Textblock"/>
        <w:numPr>
          <w:ilvl w:val="0"/>
          <w:numId w:val="0"/>
        </w:numPr>
        <w:tabs>
          <w:tab w:val="clear" w:pos="0"/>
        </w:tabs>
        <w:spacing w:before="60" w:after="60" w:line="280" w:lineRule="exact"/>
        <w:rPr>
          <w:color w:val="auto"/>
        </w:rPr>
      </w:pPr>
      <w:r w:rsidRPr="00B969DE">
        <w:rPr>
          <w:color w:val="auto"/>
        </w:rPr>
        <w:t>Betriebsangehörige Beisitzer erhalten keine Vergütung für die Tätigkeit in der Einigungsstelle. Sie werden unter Fortzahlung des Arbeitsentgelts von ihrer beruflichen Tätigkeit freigestellt. § 37 Abs. 2 und 3 BetrVG gilt entsprechend.</w:t>
      </w:r>
    </w:p>
    <w:p w:rsidR="00246C40" w:rsidRPr="00B969DE" w:rsidRDefault="00246C40" w:rsidP="00246C40">
      <w:pPr>
        <w:pStyle w:val="Textblock"/>
        <w:numPr>
          <w:ilvl w:val="0"/>
          <w:numId w:val="0"/>
        </w:numPr>
        <w:tabs>
          <w:tab w:val="clear" w:pos="0"/>
        </w:tabs>
        <w:spacing w:before="60" w:after="60" w:line="280" w:lineRule="exact"/>
        <w:rPr>
          <w:color w:val="auto"/>
        </w:rPr>
      </w:pPr>
    </w:p>
    <w:p w:rsidR="00246C40" w:rsidRPr="00B969DE" w:rsidRDefault="00246C40" w:rsidP="00246C40">
      <w:pPr>
        <w:pStyle w:val="Textblock"/>
        <w:numPr>
          <w:ilvl w:val="0"/>
          <w:numId w:val="0"/>
        </w:numPr>
        <w:tabs>
          <w:tab w:val="clear" w:pos="0"/>
        </w:tabs>
        <w:spacing w:before="60" w:after="60" w:line="280" w:lineRule="exact"/>
        <w:jc w:val="center"/>
        <w:rPr>
          <w:color w:val="auto"/>
          <w:sz w:val="24"/>
        </w:rPr>
      </w:pPr>
      <w:r w:rsidRPr="00B969DE">
        <w:rPr>
          <w:rStyle w:val="Fett"/>
          <w:rFonts w:cs="Arial"/>
          <w:color w:val="auto"/>
          <w:sz w:val="24"/>
        </w:rPr>
        <w:t xml:space="preserve">§ 19 </w:t>
      </w:r>
      <w:r>
        <w:rPr>
          <w:rStyle w:val="Fett"/>
          <w:rFonts w:cs="Arial"/>
          <w:color w:val="auto"/>
          <w:sz w:val="24"/>
        </w:rPr>
        <w:t xml:space="preserve">Honorar des </w:t>
      </w:r>
      <w:r w:rsidRPr="00B969DE">
        <w:rPr>
          <w:rStyle w:val="Fett"/>
          <w:rFonts w:cs="Arial"/>
          <w:color w:val="auto"/>
          <w:sz w:val="24"/>
        </w:rPr>
        <w:t>Vorsitzenden</w:t>
      </w:r>
    </w:p>
    <w:p w:rsidR="00246C40" w:rsidRDefault="00246C40" w:rsidP="00246C40">
      <w:pPr>
        <w:pStyle w:val="Textblock"/>
        <w:numPr>
          <w:ilvl w:val="0"/>
          <w:numId w:val="0"/>
        </w:numPr>
        <w:tabs>
          <w:tab w:val="clear" w:pos="0"/>
        </w:tabs>
        <w:spacing w:before="60" w:after="60" w:line="280" w:lineRule="exact"/>
        <w:rPr>
          <w:color w:val="auto"/>
        </w:rPr>
      </w:pPr>
      <w:r w:rsidRPr="00B969DE">
        <w:rPr>
          <w:color w:val="auto"/>
        </w:rPr>
        <w:t>Das Honorar des Vorsitzenden wird unter Beachtung der Grundsätze des § 76 Abs. 4 BetrVG mit der Geschäftsleitung vereinbart.</w:t>
      </w:r>
    </w:p>
    <w:p w:rsidR="00246C40" w:rsidRPr="00B969DE" w:rsidRDefault="00246C40" w:rsidP="00246C40">
      <w:pPr>
        <w:pStyle w:val="Textblock"/>
        <w:numPr>
          <w:ilvl w:val="0"/>
          <w:numId w:val="0"/>
        </w:numPr>
        <w:tabs>
          <w:tab w:val="clear" w:pos="0"/>
        </w:tabs>
        <w:spacing w:before="60" w:after="60" w:line="280" w:lineRule="exact"/>
        <w:rPr>
          <w:color w:val="auto"/>
        </w:rPr>
      </w:pPr>
    </w:p>
    <w:p w:rsidR="00246C40" w:rsidRPr="00B969DE" w:rsidRDefault="00246C40" w:rsidP="00246C40">
      <w:pPr>
        <w:pStyle w:val="Textblock"/>
        <w:numPr>
          <w:ilvl w:val="0"/>
          <w:numId w:val="0"/>
        </w:numPr>
        <w:tabs>
          <w:tab w:val="clear" w:pos="0"/>
        </w:tabs>
        <w:spacing w:before="60" w:after="60" w:line="280" w:lineRule="exact"/>
        <w:jc w:val="center"/>
        <w:rPr>
          <w:color w:val="auto"/>
          <w:sz w:val="24"/>
        </w:rPr>
      </w:pPr>
      <w:r w:rsidRPr="00B969DE">
        <w:rPr>
          <w:rStyle w:val="Fett"/>
          <w:rFonts w:cs="Arial"/>
          <w:color w:val="auto"/>
          <w:sz w:val="24"/>
        </w:rPr>
        <w:t>§ 20 Betriebsfremde Beisitzer</w:t>
      </w:r>
    </w:p>
    <w:p w:rsidR="00246C40" w:rsidRDefault="00246C40" w:rsidP="00246C40">
      <w:pPr>
        <w:pStyle w:val="Textblock"/>
        <w:numPr>
          <w:ilvl w:val="0"/>
          <w:numId w:val="0"/>
        </w:numPr>
        <w:tabs>
          <w:tab w:val="clear" w:pos="0"/>
        </w:tabs>
        <w:spacing w:before="60" w:after="60" w:line="280" w:lineRule="exact"/>
        <w:rPr>
          <w:color w:val="auto"/>
        </w:rPr>
      </w:pPr>
      <w:r w:rsidRPr="00B969DE">
        <w:rPr>
          <w:color w:val="auto"/>
        </w:rPr>
        <w:t>Betriebsfremde Beisitzer erhalten sieben Zehntel des Honorars des Vorsitzenden.</w:t>
      </w:r>
    </w:p>
    <w:p w:rsidR="00246C40" w:rsidRPr="00B969DE" w:rsidRDefault="00246C40" w:rsidP="00246C40">
      <w:pPr>
        <w:pStyle w:val="Textblock"/>
        <w:numPr>
          <w:ilvl w:val="0"/>
          <w:numId w:val="0"/>
        </w:numPr>
        <w:tabs>
          <w:tab w:val="clear" w:pos="0"/>
        </w:tabs>
        <w:spacing w:before="60" w:after="60" w:line="280" w:lineRule="exact"/>
        <w:rPr>
          <w:color w:val="auto"/>
        </w:rPr>
      </w:pPr>
    </w:p>
    <w:p w:rsidR="00246C40" w:rsidRPr="00B969DE" w:rsidRDefault="00246C40" w:rsidP="00246C40">
      <w:pPr>
        <w:pStyle w:val="Textblock"/>
        <w:numPr>
          <w:ilvl w:val="0"/>
          <w:numId w:val="0"/>
        </w:numPr>
        <w:tabs>
          <w:tab w:val="clear" w:pos="0"/>
        </w:tabs>
        <w:spacing w:before="60" w:after="60" w:line="280" w:lineRule="exact"/>
        <w:jc w:val="center"/>
        <w:rPr>
          <w:color w:val="auto"/>
          <w:sz w:val="24"/>
        </w:rPr>
      </w:pPr>
      <w:r w:rsidRPr="00B969DE">
        <w:rPr>
          <w:rStyle w:val="Fett"/>
          <w:rFonts w:cs="Arial"/>
          <w:color w:val="auto"/>
          <w:sz w:val="24"/>
        </w:rPr>
        <w:t>§ 21 Inkrafttreten, Kündigung, Nachwirkung</w:t>
      </w:r>
    </w:p>
    <w:p w:rsidR="00246C40" w:rsidRPr="00B969DE" w:rsidRDefault="00246C40" w:rsidP="00246C40">
      <w:pPr>
        <w:pStyle w:val="Textblock"/>
        <w:numPr>
          <w:ilvl w:val="0"/>
          <w:numId w:val="0"/>
        </w:numPr>
        <w:tabs>
          <w:tab w:val="clear" w:pos="0"/>
        </w:tabs>
        <w:spacing w:before="60" w:after="60" w:line="280" w:lineRule="exact"/>
        <w:rPr>
          <w:color w:val="auto"/>
        </w:rPr>
      </w:pPr>
      <w:r w:rsidRPr="00B969DE">
        <w:rPr>
          <w:color w:val="auto"/>
        </w:rPr>
        <w:t>Diese Betriebsvereinbarung tritt am ... in Kraft.</w:t>
      </w:r>
    </w:p>
    <w:p w:rsidR="00246C40" w:rsidRPr="00B969DE" w:rsidRDefault="00246C40" w:rsidP="00246C40">
      <w:pPr>
        <w:pStyle w:val="Textblock"/>
        <w:numPr>
          <w:ilvl w:val="0"/>
          <w:numId w:val="0"/>
        </w:numPr>
        <w:tabs>
          <w:tab w:val="clear" w:pos="0"/>
        </w:tabs>
        <w:spacing w:before="60" w:after="60" w:line="280" w:lineRule="exact"/>
        <w:rPr>
          <w:color w:val="auto"/>
        </w:rPr>
      </w:pPr>
      <w:r w:rsidRPr="00B969DE">
        <w:rPr>
          <w:color w:val="auto"/>
        </w:rPr>
        <w:t>Sie kann von beiden Seiten mit einer Frist von sechs Monaten zum Jahresende, frühestens aber zum ... gekündigt werden.</w:t>
      </w:r>
    </w:p>
    <w:p w:rsidR="00246C40" w:rsidRPr="00B969DE" w:rsidRDefault="00246C40" w:rsidP="00246C40">
      <w:pPr>
        <w:pStyle w:val="Textblock"/>
        <w:numPr>
          <w:ilvl w:val="0"/>
          <w:numId w:val="0"/>
        </w:numPr>
        <w:tabs>
          <w:tab w:val="clear" w:pos="0"/>
        </w:tabs>
        <w:spacing w:before="60" w:after="60" w:line="280" w:lineRule="exact"/>
        <w:rPr>
          <w:color w:val="auto"/>
        </w:rPr>
      </w:pPr>
      <w:r w:rsidRPr="00B969DE">
        <w:rPr>
          <w:color w:val="auto"/>
        </w:rPr>
        <w:t>Die Betriebsvereinbarung wirkt im Falle ihrer Kündigung nach.</w:t>
      </w:r>
    </w:p>
    <w:p w:rsidR="00246C40" w:rsidRPr="00376FB5" w:rsidRDefault="00246C40" w:rsidP="00246C40">
      <w:pPr>
        <w:pStyle w:val="Textblock"/>
        <w:numPr>
          <w:ilvl w:val="0"/>
          <w:numId w:val="0"/>
        </w:numPr>
        <w:spacing w:before="60" w:after="60" w:line="280" w:lineRule="exact"/>
        <w:ind w:left="-357"/>
        <w:rPr>
          <w:rFonts w:cs="Arial"/>
          <w:b/>
          <w:bCs/>
          <w:color w:val="auto"/>
          <w:sz w:val="24"/>
        </w:rPr>
      </w:pPr>
    </w:p>
    <w:p w:rsidR="00246C40" w:rsidRDefault="00246C40" w:rsidP="00246C40">
      <w:pPr>
        <w:spacing w:before="60" w:after="60" w:line="280" w:lineRule="exact"/>
        <w:rPr>
          <w:rFonts w:ascii="Arial" w:hAnsi="Arial" w:cs="Arial"/>
        </w:rPr>
      </w:pPr>
      <w:r w:rsidRPr="00CF5121">
        <w:rPr>
          <w:rFonts w:ascii="Arial" w:hAnsi="Arial" w:cs="Arial"/>
        </w:rPr>
        <w:t>..., den ...</w:t>
      </w:r>
    </w:p>
    <w:p w:rsidR="00246C40" w:rsidRDefault="00246C40" w:rsidP="00246C40">
      <w:pPr>
        <w:spacing w:before="60" w:after="60" w:line="280" w:lineRule="exact"/>
        <w:rPr>
          <w:rFonts w:ascii="Arial" w:hAnsi="Arial" w:cs="Arial"/>
        </w:rPr>
      </w:pPr>
    </w:p>
    <w:p w:rsidR="00246C40" w:rsidRPr="00CF5121" w:rsidRDefault="00246C40" w:rsidP="00246C40">
      <w:pPr>
        <w:spacing w:before="60" w:after="60" w:line="280" w:lineRule="exact"/>
        <w:rPr>
          <w:rFonts w:ascii="Arial" w:hAnsi="Arial" w:cs="Arial"/>
        </w:rPr>
      </w:pPr>
    </w:p>
    <w:p w:rsidR="00246C40" w:rsidRPr="00CF5121" w:rsidRDefault="00246C40" w:rsidP="00246C40">
      <w:pPr>
        <w:tabs>
          <w:tab w:val="left" w:pos="5461"/>
        </w:tabs>
        <w:spacing w:before="60" w:after="60" w:line="280" w:lineRule="exact"/>
        <w:rPr>
          <w:rFonts w:ascii="Arial" w:hAnsi="Arial" w:cs="Arial"/>
        </w:rPr>
      </w:pPr>
      <w:r w:rsidRPr="00CF5121">
        <w:rPr>
          <w:rFonts w:ascii="Arial" w:hAnsi="Arial" w:cs="Arial"/>
        </w:rPr>
        <w:t>____________________</w:t>
      </w:r>
      <w:r w:rsidRPr="00CF5121">
        <w:rPr>
          <w:rFonts w:ascii="Arial" w:hAnsi="Arial" w:cs="Arial"/>
        </w:rPr>
        <w:tab/>
        <w:t>____________________</w:t>
      </w:r>
    </w:p>
    <w:p w:rsidR="00246C40" w:rsidRPr="00CF5121" w:rsidRDefault="00246C40" w:rsidP="00246C40">
      <w:pPr>
        <w:tabs>
          <w:tab w:val="left" w:pos="5461"/>
        </w:tabs>
        <w:spacing w:before="60" w:after="60" w:line="280" w:lineRule="exact"/>
        <w:rPr>
          <w:rFonts w:ascii="Arial" w:hAnsi="Arial" w:cs="Arial"/>
        </w:rPr>
      </w:pPr>
      <w:r w:rsidRPr="00CF5121">
        <w:rPr>
          <w:rFonts w:ascii="Arial" w:hAnsi="Arial" w:cs="Arial"/>
        </w:rPr>
        <w:t>(Geschäftsleitung)</w:t>
      </w:r>
      <w:r w:rsidRPr="00CF5121">
        <w:rPr>
          <w:rFonts w:ascii="Arial" w:hAnsi="Arial" w:cs="Arial"/>
        </w:rPr>
        <w:tab/>
        <w:t>(Betriebsrat)</w:t>
      </w:r>
    </w:p>
    <w:p w:rsidR="00246C40" w:rsidRPr="00CF5121" w:rsidRDefault="00246C40" w:rsidP="00246C40">
      <w:pPr>
        <w:spacing w:before="60" w:after="60" w:line="280" w:lineRule="exact"/>
        <w:rPr>
          <w:rFonts w:ascii="Arial" w:hAnsi="Arial" w:cs="Arial"/>
        </w:rPr>
      </w:pPr>
    </w:p>
    <w:p w:rsidR="00246C40" w:rsidRDefault="00246C40" w:rsidP="00246C40"/>
    <w:sectPr w:rsidR="00246C40" w:rsidSect="00AB6068">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51A5" w:rsidRDefault="00F051A5" w:rsidP="00645C6A">
      <w:pPr>
        <w:spacing w:after="0" w:line="240" w:lineRule="auto"/>
      </w:pPr>
      <w:r>
        <w:separator/>
      </w:r>
    </w:p>
  </w:endnote>
  <w:endnote w:type="continuationSeparator" w:id="0">
    <w:p w:rsidR="00F051A5" w:rsidRDefault="00F051A5" w:rsidP="00645C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C6A" w:rsidRPr="007B14D4" w:rsidRDefault="0012313C" w:rsidP="0012313C">
    <w:pPr>
      <w:pStyle w:val="Fuzeile"/>
      <w:tabs>
        <w:tab w:val="clear" w:pos="9072"/>
        <w:tab w:val="right" w:pos="9923"/>
      </w:tabs>
      <w:ind w:left="-851"/>
      <w:rPr>
        <w:b/>
        <w:color w:val="A6A6A6" w:themeColor="background1" w:themeShade="A6"/>
        <w:sz w:val="18"/>
        <w:szCs w:val="18"/>
      </w:rPr>
    </w:pPr>
    <w:r>
      <w:rPr>
        <w:b/>
        <w:noProof/>
        <w:color w:val="A6A6A6" w:themeColor="background1" w:themeShade="A6"/>
        <w:sz w:val="18"/>
        <w:szCs w:val="18"/>
        <w:lang w:eastAsia="de-DE"/>
      </w:rPr>
      <w:drawing>
        <wp:inline distT="0" distB="0" distL="0" distR="0" wp14:anchorId="44EF0423" wp14:editId="207E7B2C">
          <wp:extent cx="451033" cy="459040"/>
          <wp:effectExtent l="0" t="0" r="635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KA-Logo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0957" cy="458962"/>
                  </a:xfrm>
                  <a:prstGeom prst="rect">
                    <a:avLst/>
                  </a:prstGeom>
                </pic:spPr>
              </pic:pic>
            </a:graphicData>
          </a:graphic>
        </wp:inline>
      </w:drawing>
    </w:r>
    <w:r w:rsidRPr="0012313C">
      <w:rPr>
        <w:b/>
        <w:color w:val="A6A6A6" w:themeColor="background1" w:themeShade="A6"/>
        <w:sz w:val="18"/>
        <w:szCs w:val="18"/>
      </w:rPr>
      <w:t xml:space="preserve">    </w:t>
    </w:r>
    <w:r w:rsidRPr="0012313C">
      <w:rPr>
        <w:sz w:val="16"/>
        <w:szCs w:val="16"/>
      </w:rPr>
      <w:t xml:space="preserve">©  WEKA MEDIA GmbH &amp; Co. KG | </w:t>
    </w:r>
    <w:r w:rsidR="00645C6A" w:rsidRPr="0012313C">
      <w:rPr>
        <w:sz w:val="16"/>
        <w:szCs w:val="16"/>
      </w:rPr>
      <w:t xml:space="preserve">Alle Angaben ohne </w:t>
    </w:r>
    <w:r w:rsidR="00154639" w:rsidRPr="0012313C">
      <w:rPr>
        <w:sz w:val="16"/>
        <w:szCs w:val="16"/>
      </w:rPr>
      <w:t>Gewähr | Betriebsrat</w:t>
    </w:r>
    <w:r w:rsidR="005B72E6" w:rsidRPr="0012313C">
      <w:rPr>
        <w:sz w:val="16"/>
        <w:szCs w:val="16"/>
      </w:rPr>
      <w:t xml:space="preserve"> </w:t>
    </w:r>
    <w:r w:rsidRPr="0012313C">
      <w:rPr>
        <w:sz w:val="16"/>
        <w:szCs w:val="16"/>
      </w:rPr>
      <w:t xml:space="preserve">KOMPAKT | </w:t>
    </w:r>
    <w:r w:rsidR="00246C40">
      <w:rPr>
        <w:sz w:val="16"/>
        <w:szCs w:val="16"/>
      </w:rPr>
      <w:t>Febr</w:t>
    </w:r>
    <w:r w:rsidR="00E24430">
      <w:rPr>
        <w:sz w:val="16"/>
        <w:szCs w:val="16"/>
      </w:rPr>
      <w:t>uar 2018</w:t>
    </w:r>
    <w:r w:rsidR="00645C6A" w:rsidRPr="0012313C">
      <w:rPr>
        <w:sz w:val="16"/>
        <w:szCs w:val="16"/>
      </w:rPr>
      <w:t xml:space="preserve"> | </w:t>
    </w:r>
    <w:hyperlink r:id="rId2" w:history="1">
      <w:r w:rsidR="00154639" w:rsidRPr="0012313C">
        <w:rPr>
          <w:rStyle w:val="Hyperlink"/>
          <w:sz w:val="16"/>
          <w:szCs w:val="16"/>
        </w:rPr>
        <w:t>www.</w:t>
      </w:r>
      <w:r w:rsidR="0062183F" w:rsidRPr="0012313C">
        <w:rPr>
          <w:rStyle w:val="Hyperlink"/>
          <w:sz w:val="16"/>
          <w:szCs w:val="16"/>
        </w:rPr>
        <w:t>b</w:t>
      </w:r>
      <w:r w:rsidR="00154639" w:rsidRPr="0012313C">
        <w:rPr>
          <w:rStyle w:val="Hyperlink"/>
          <w:sz w:val="16"/>
          <w:szCs w:val="16"/>
        </w:rPr>
        <w:t>etriebsrat</w:t>
      </w:r>
      <w:r w:rsidR="005B72E6" w:rsidRPr="0012313C">
        <w:rPr>
          <w:rStyle w:val="Hyperlink"/>
          <w:sz w:val="16"/>
          <w:szCs w:val="16"/>
        </w:rPr>
        <w:t>-kompakt</w:t>
      </w:r>
      <w:r w:rsidR="00154639" w:rsidRPr="0012313C">
        <w:rPr>
          <w:rStyle w:val="Hyperlink"/>
          <w:sz w:val="16"/>
          <w:szCs w:val="16"/>
        </w:rPr>
        <w:t>.de</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51A5" w:rsidRDefault="00F051A5" w:rsidP="00645C6A">
      <w:pPr>
        <w:spacing w:after="0" w:line="240" w:lineRule="auto"/>
      </w:pPr>
      <w:r>
        <w:separator/>
      </w:r>
    </w:p>
  </w:footnote>
  <w:footnote w:type="continuationSeparator" w:id="0">
    <w:p w:rsidR="00F051A5" w:rsidRDefault="00F051A5" w:rsidP="00645C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C6A" w:rsidRDefault="005B72E6">
    <w:pPr>
      <w:pStyle w:val="Kopfzeile"/>
    </w:pPr>
    <w:r>
      <w:rPr>
        <w:noProof/>
        <w:lang w:eastAsia="de-DE"/>
      </w:rPr>
      <w:drawing>
        <wp:inline distT="0" distB="0" distL="0" distR="0" wp14:anchorId="4550961B" wp14:editId="3F9B53EA">
          <wp:extent cx="5760720" cy="1159510"/>
          <wp:effectExtent l="0" t="0" r="0" b="254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triebsrat_kompakt.png"/>
                  <pic:cNvPicPr/>
                </pic:nvPicPr>
                <pic:blipFill>
                  <a:blip r:embed="rId1">
                    <a:extLst>
                      <a:ext uri="{28A0092B-C50C-407E-A947-70E740481C1C}">
                        <a14:useLocalDpi xmlns:a14="http://schemas.microsoft.com/office/drawing/2010/main" val="0"/>
                      </a:ext>
                    </a:extLst>
                  </a:blip>
                  <a:stretch>
                    <a:fillRect/>
                  </a:stretch>
                </pic:blipFill>
                <pic:spPr>
                  <a:xfrm>
                    <a:off x="0" y="0"/>
                    <a:ext cx="5760720" cy="115951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lvl w:ilvl="0">
      <w:start w:val="1"/>
      <w:numFmt w:val="bullet"/>
      <w:pStyle w:val="Liste2"/>
      <w:lvlText w:val="·"/>
      <w:lvlJc w:val="left"/>
      <w:rPr>
        <w:rFonts w:ascii="Symbol" w:hAnsi="Symbol"/>
        <w:color w:val="000000"/>
        <w:sz w:val="20"/>
      </w:rPr>
    </w:lvl>
    <w:lvl w:ilvl="1">
      <w:start w:val="1"/>
      <w:numFmt w:val="lowerLetter"/>
      <w:lvlText w:val="%2)"/>
      <w:lvlJc w:val="left"/>
      <w:rPr>
        <w:rFonts w:cs="Times New Roman"/>
      </w:rPr>
    </w:lvl>
    <w:lvl w:ilvl="2">
      <w:start w:val="1"/>
      <w:numFmt w:val="lowerRoman"/>
      <w:lvlText w:val="%3)"/>
      <w:lvlJc w:val="left"/>
      <w:pPr>
        <w:tabs>
          <w:tab w:val="num" w:pos="3008"/>
        </w:tabs>
        <w:ind w:left="3008" w:hanging="360"/>
      </w:pPr>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00000005"/>
    <w:multiLevelType w:val="multilevel"/>
    <w:tmpl w:val="00000005"/>
    <w:lvl w:ilvl="0">
      <w:start w:val="1"/>
      <w:numFmt w:val="none"/>
      <w:pStyle w:val="Liste1manuell"/>
      <w:lvlText w:val="L1m."/>
      <w:lvlJc w:val="left"/>
      <w:rPr>
        <w:rFonts w:ascii="Arial" w:hAnsi="Arial" w:cs="Arial"/>
        <w:color w:val="FF0000"/>
        <w:sz w:val="12"/>
        <w:szCs w:val="12"/>
      </w:rPr>
    </w:lvl>
    <w:lvl w:ilvl="1">
      <w:start w:val="1"/>
      <w:numFmt w:val="lowerLetter"/>
      <w:lvlText w:val="%2)"/>
      <w:lvlJc w:val="left"/>
      <w:pPr>
        <w:tabs>
          <w:tab w:val="num" w:pos="2251"/>
        </w:tabs>
        <w:ind w:left="2251" w:hanging="360"/>
      </w:pPr>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00000009"/>
    <w:multiLevelType w:val="multilevel"/>
    <w:tmpl w:val="00000009"/>
    <w:lvl w:ilvl="0">
      <w:start w:val="1"/>
      <w:numFmt w:val="none"/>
      <w:pStyle w:val="Liste2fortsetzen"/>
      <w:lvlText w:val="L2f."/>
      <w:lvlJc w:val="left"/>
      <w:rPr>
        <w:rFonts w:ascii="Arial" w:hAnsi="Arial" w:cs="Arial"/>
        <w:color w:val="FF0000"/>
        <w:sz w:val="12"/>
        <w:szCs w:val="12"/>
      </w:rPr>
    </w:lvl>
    <w:lvl w:ilvl="1">
      <w:start w:val="1"/>
      <w:numFmt w:val="lowerLetter"/>
      <w:lvlText w:val="%2)"/>
      <w:lvlJc w:val="left"/>
      <w:pPr>
        <w:tabs>
          <w:tab w:val="num" w:pos="2648"/>
        </w:tabs>
        <w:ind w:left="2648" w:hanging="360"/>
      </w:pPr>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0000000E"/>
    <w:multiLevelType w:val="multilevel"/>
    <w:tmpl w:val="0000000E"/>
    <w:lvl w:ilvl="0">
      <w:start w:val="1"/>
      <w:numFmt w:val="none"/>
      <w:pStyle w:val="Doktitel"/>
      <w:lvlText w:val="Tit."/>
      <w:lvlJc w:val="left"/>
      <w:pPr>
        <w:tabs>
          <w:tab w:val="num" w:pos="1494"/>
        </w:tabs>
        <w:ind w:left="1494" w:hanging="360"/>
      </w:pPr>
      <w:rPr>
        <w:rFonts w:ascii="Arial" w:hAnsi="Arial" w:cs="Arial" w:hint="default"/>
        <w:color w:val="FF0000"/>
        <w:sz w:val="12"/>
        <w:szCs w:val="12"/>
      </w:rPr>
    </w:lvl>
    <w:lvl w:ilvl="1">
      <w:start w:val="1"/>
      <w:numFmt w:val="lowerLetter"/>
      <w:lvlText w:val="%2)"/>
      <w:lvlJc w:val="left"/>
      <w:pPr>
        <w:tabs>
          <w:tab w:val="num" w:pos="1854"/>
        </w:tabs>
        <w:ind w:left="1854" w:hanging="360"/>
      </w:pPr>
      <w:rPr>
        <w:rFonts w:cs="Times New Roman" w:hint="default"/>
      </w:rPr>
    </w:lvl>
    <w:lvl w:ilvl="2">
      <w:start w:val="1"/>
      <w:numFmt w:val="lowerRoman"/>
      <w:lvlText w:val="%3)"/>
      <w:lvlJc w:val="left"/>
      <w:pPr>
        <w:tabs>
          <w:tab w:val="num" w:pos="2214"/>
        </w:tabs>
        <w:ind w:left="2214" w:hanging="360"/>
      </w:pPr>
      <w:rPr>
        <w:rFonts w:cs="Times New Roman" w:hint="default"/>
      </w:rPr>
    </w:lvl>
    <w:lvl w:ilvl="3">
      <w:start w:val="1"/>
      <w:numFmt w:val="decimal"/>
      <w:lvlText w:val="(%4)"/>
      <w:lvlJc w:val="left"/>
      <w:pPr>
        <w:tabs>
          <w:tab w:val="num" w:pos="2574"/>
        </w:tabs>
        <w:ind w:left="2574" w:hanging="360"/>
      </w:pPr>
      <w:rPr>
        <w:rFonts w:cs="Times New Roman" w:hint="default"/>
      </w:rPr>
    </w:lvl>
    <w:lvl w:ilvl="4">
      <w:start w:val="1"/>
      <w:numFmt w:val="lowerLetter"/>
      <w:lvlText w:val="(%5)"/>
      <w:lvlJc w:val="left"/>
      <w:pPr>
        <w:tabs>
          <w:tab w:val="num" w:pos="2934"/>
        </w:tabs>
        <w:ind w:left="2934" w:hanging="360"/>
      </w:pPr>
      <w:rPr>
        <w:rFonts w:cs="Times New Roman" w:hint="default"/>
      </w:rPr>
    </w:lvl>
    <w:lvl w:ilvl="5">
      <w:start w:val="1"/>
      <w:numFmt w:val="lowerRoman"/>
      <w:lvlText w:val="(%6)"/>
      <w:lvlJc w:val="left"/>
      <w:pPr>
        <w:tabs>
          <w:tab w:val="num" w:pos="3294"/>
        </w:tabs>
        <w:ind w:left="3294" w:hanging="360"/>
      </w:pPr>
      <w:rPr>
        <w:rFonts w:cs="Times New Roman" w:hint="default"/>
      </w:rPr>
    </w:lvl>
    <w:lvl w:ilvl="6">
      <w:start w:val="1"/>
      <w:numFmt w:val="decimal"/>
      <w:lvlText w:val="%7."/>
      <w:lvlJc w:val="left"/>
      <w:pPr>
        <w:tabs>
          <w:tab w:val="num" w:pos="3654"/>
        </w:tabs>
        <w:ind w:left="3654" w:hanging="360"/>
      </w:pPr>
      <w:rPr>
        <w:rFonts w:cs="Times New Roman" w:hint="default"/>
      </w:rPr>
    </w:lvl>
    <w:lvl w:ilvl="7">
      <w:start w:val="1"/>
      <w:numFmt w:val="lowerLetter"/>
      <w:lvlText w:val="%8."/>
      <w:lvlJc w:val="left"/>
      <w:pPr>
        <w:tabs>
          <w:tab w:val="num" w:pos="4014"/>
        </w:tabs>
        <w:ind w:left="4014" w:hanging="360"/>
      </w:pPr>
      <w:rPr>
        <w:rFonts w:cs="Times New Roman" w:hint="default"/>
      </w:rPr>
    </w:lvl>
    <w:lvl w:ilvl="8">
      <w:start w:val="1"/>
      <w:numFmt w:val="lowerRoman"/>
      <w:lvlText w:val="%9."/>
      <w:lvlJc w:val="left"/>
      <w:pPr>
        <w:tabs>
          <w:tab w:val="num" w:pos="4374"/>
        </w:tabs>
        <w:ind w:left="4374" w:hanging="360"/>
      </w:pPr>
      <w:rPr>
        <w:rFonts w:cs="Times New Roman" w:hint="default"/>
      </w:rPr>
    </w:lvl>
  </w:abstractNum>
  <w:abstractNum w:abstractNumId="4">
    <w:nsid w:val="02687BDC"/>
    <w:multiLevelType w:val="multilevel"/>
    <w:tmpl w:val="02527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2A23528"/>
    <w:multiLevelType w:val="hybridMultilevel"/>
    <w:tmpl w:val="0A826724"/>
    <w:lvl w:ilvl="0" w:tplc="8E84D3AC">
      <w:start w:val="1"/>
      <w:numFmt w:val="bullet"/>
      <w:lvlText w:val=""/>
      <w:lvlJc w:val="left"/>
      <w:pPr>
        <w:tabs>
          <w:tab w:val="num" w:pos="425"/>
        </w:tabs>
        <w:ind w:left="425" w:hanging="425"/>
      </w:pPr>
      <w:rPr>
        <w:rFonts w:ascii="Symbol" w:hAnsi="Symbol" w:hint="default"/>
        <w:sz w:val="1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nsid w:val="046E12E1"/>
    <w:multiLevelType w:val="hybridMultilevel"/>
    <w:tmpl w:val="F3E09666"/>
    <w:lvl w:ilvl="0" w:tplc="0F7A1A8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41C847B4"/>
    <w:multiLevelType w:val="hybridMultilevel"/>
    <w:tmpl w:val="017EBC36"/>
    <w:lvl w:ilvl="0" w:tplc="8E84D3AC">
      <w:start w:val="1"/>
      <w:numFmt w:val="bullet"/>
      <w:lvlText w:val=""/>
      <w:lvlJc w:val="left"/>
      <w:pPr>
        <w:tabs>
          <w:tab w:val="num" w:pos="782"/>
        </w:tabs>
        <w:ind w:left="782" w:hanging="425"/>
      </w:pPr>
      <w:rPr>
        <w:rFonts w:ascii="Symbol" w:hAnsi="Symbol" w:hint="default"/>
        <w:sz w:val="1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nsid w:val="44704FC4"/>
    <w:multiLevelType w:val="singleLevel"/>
    <w:tmpl w:val="04070001"/>
    <w:lvl w:ilvl="0">
      <w:start w:val="1"/>
      <w:numFmt w:val="bullet"/>
      <w:pStyle w:val="Textblock"/>
      <w:lvlText w:val=""/>
      <w:lvlJc w:val="left"/>
      <w:pPr>
        <w:tabs>
          <w:tab w:val="num" w:pos="360"/>
        </w:tabs>
        <w:ind w:left="360" w:hanging="360"/>
      </w:pPr>
      <w:rPr>
        <w:rFonts w:ascii="Symbol" w:hAnsi="Symbol" w:hint="default"/>
      </w:rPr>
    </w:lvl>
  </w:abstractNum>
  <w:abstractNum w:abstractNumId="9">
    <w:nsid w:val="59C93943"/>
    <w:multiLevelType w:val="hybridMultilevel"/>
    <w:tmpl w:val="1B864F92"/>
    <w:lvl w:ilvl="0" w:tplc="0F7A1A8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635A38FF"/>
    <w:multiLevelType w:val="multilevel"/>
    <w:tmpl w:val="A0F0B6F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nsid w:val="7FE54F52"/>
    <w:multiLevelType w:val="hybridMultilevel"/>
    <w:tmpl w:val="93268A40"/>
    <w:lvl w:ilvl="0" w:tplc="5B2C0F1A">
      <w:start w:val="1"/>
      <w:numFmt w:val="bullet"/>
      <w:lvlText w:val="•"/>
      <w:lvlJc w:val="left"/>
      <w:pPr>
        <w:tabs>
          <w:tab w:val="num" w:pos="720"/>
        </w:tabs>
        <w:ind w:left="720" w:hanging="360"/>
      </w:pPr>
      <w:rPr>
        <w:rFonts w:ascii="Arial" w:hAnsi="Arial" w:hint="default"/>
      </w:rPr>
    </w:lvl>
    <w:lvl w:ilvl="1" w:tplc="A3BE4156" w:tentative="1">
      <w:start w:val="1"/>
      <w:numFmt w:val="bullet"/>
      <w:lvlText w:val="•"/>
      <w:lvlJc w:val="left"/>
      <w:pPr>
        <w:tabs>
          <w:tab w:val="num" w:pos="1440"/>
        </w:tabs>
        <w:ind w:left="1440" w:hanging="360"/>
      </w:pPr>
      <w:rPr>
        <w:rFonts w:ascii="Arial" w:hAnsi="Arial" w:hint="default"/>
      </w:rPr>
    </w:lvl>
    <w:lvl w:ilvl="2" w:tplc="FE1E77E2" w:tentative="1">
      <w:start w:val="1"/>
      <w:numFmt w:val="bullet"/>
      <w:lvlText w:val="•"/>
      <w:lvlJc w:val="left"/>
      <w:pPr>
        <w:tabs>
          <w:tab w:val="num" w:pos="2160"/>
        </w:tabs>
        <w:ind w:left="2160" w:hanging="360"/>
      </w:pPr>
      <w:rPr>
        <w:rFonts w:ascii="Arial" w:hAnsi="Arial" w:hint="default"/>
      </w:rPr>
    </w:lvl>
    <w:lvl w:ilvl="3" w:tplc="8F38017C" w:tentative="1">
      <w:start w:val="1"/>
      <w:numFmt w:val="bullet"/>
      <w:lvlText w:val="•"/>
      <w:lvlJc w:val="left"/>
      <w:pPr>
        <w:tabs>
          <w:tab w:val="num" w:pos="2880"/>
        </w:tabs>
        <w:ind w:left="2880" w:hanging="360"/>
      </w:pPr>
      <w:rPr>
        <w:rFonts w:ascii="Arial" w:hAnsi="Arial" w:hint="default"/>
      </w:rPr>
    </w:lvl>
    <w:lvl w:ilvl="4" w:tplc="5D9A78D6" w:tentative="1">
      <w:start w:val="1"/>
      <w:numFmt w:val="bullet"/>
      <w:lvlText w:val="•"/>
      <w:lvlJc w:val="left"/>
      <w:pPr>
        <w:tabs>
          <w:tab w:val="num" w:pos="3600"/>
        </w:tabs>
        <w:ind w:left="3600" w:hanging="360"/>
      </w:pPr>
      <w:rPr>
        <w:rFonts w:ascii="Arial" w:hAnsi="Arial" w:hint="default"/>
      </w:rPr>
    </w:lvl>
    <w:lvl w:ilvl="5" w:tplc="44942CDE" w:tentative="1">
      <w:start w:val="1"/>
      <w:numFmt w:val="bullet"/>
      <w:lvlText w:val="•"/>
      <w:lvlJc w:val="left"/>
      <w:pPr>
        <w:tabs>
          <w:tab w:val="num" w:pos="4320"/>
        </w:tabs>
        <w:ind w:left="4320" w:hanging="360"/>
      </w:pPr>
      <w:rPr>
        <w:rFonts w:ascii="Arial" w:hAnsi="Arial" w:hint="default"/>
      </w:rPr>
    </w:lvl>
    <w:lvl w:ilvl="6" w:tplc="9AC2A9FE" w:tentative="1">
      <w:start w:val="1"/>
      <w:numFmt w:val="bullet"/>
      <w:lvlText w:val="•"/>
      <w:lvlJc w:val="left"/>
      <w:pPr>
        <w:tabs>
          <w:tab w:val="num" w:pos="5040"/>
        </w:tabs>
        <w:ind w:left="5040" w:hanging="360"/>
      </w:pPr>
      <w:rPr>
        <w:rFonts w:ascii="Arial" w:hAnsi="Arial" w:hint="default"/>
      </w:rPr>
    </w:lvl>
    <w:lvl w:ilvl="7" w:tplc="0AD04A5E" w:tentative="1">
      <w:start w:val="1"/>
      <w:numFmt w:val="bullet"/>
      <w:lvlText w:val="•"/>
      <w:lvlJc w:val="left"/>
      <w:pPr>
        <w:tabs>
          <w:tab w:val="num" w:pos="5760"/>
        </w:tabs>
        <w:ind w:left="5760" w:hanging="360"/>
      </w:pPr>
      <w:rPr>
        <w:rFonts w:ascii="Arial" w:hAnsi="Arial" w:hint="default"/>
      </w:rPr>
    </w:lvl>
    <w:lvl w:ilvl="8" w:tplc="8F2E4B2A" w:tentative="1">
      <w:start w:val="1"/>
      <w:numFmt w:val="bullet"/>
      <w:lvlText w:val="•"/>
      <w:lvlJc w:val="left"/>
      <w:pPr>
        <w:tabs>
          <w:tab w:val="num" w:pos="6480"/>
        </w:tabs>
        <w:ind w:left="6480" w:hanging="360"/>
      </w:pPr>
      <w:rPr>
        <w:rFonts w:ascii="Arial" w:hAnsi="Arial" w:hint="default"/>
      </w:rPr>
    </w:lvl>
  </w:abstractNum>
  <w:num w:numId="1">
    <w:abstractNumId w:val="11"/>
  </w:num>
  <w:num w:numId="2">
    <w:abstractNumId w:val="4"/>
  </w:num>
  <w:num w:numId="3">
    <w:abstractNumId w:val="10"/>
  </w:num>
  <w:num w:numId="4">
    <w:abstractNumId w:val="9"/>
  </w:num>
  <w:num w:numId="5">
    <w:abstractNumId w:val="6"/>
  </w:num>
  <w:num w:numId="6">
    <w:abstractNumId w:val="8"/>
  </w:num>
  <w:num w:numId="7">
    <w:abstractNumId w:val="1"/>
  </w:num>
  <w:num w:numId="8">
    <w:abstractNumId w:val="3"/>
  </w:num>
  <w:num w:numId="9">
    <w:abstractNumId w:val="0"/>
  </w:num>
  <w:num w:numId="10">
    <w:abstractNumId w:val="2"/>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C6A"/>
    <w:rsid w:val="000C1235"/>
    <w:rsid w:val="000F3088"/>
    <w:rsid w:val="0012313C"/>
    <w:rsid w:val="00154639"/>
    <w:rsid w:val="00246C40"/>
    <w:rsid w:val="0043100C"/>
    <w:rsid w:val="004E4B9B"/>
    <w:rsid w:val="005B72E6"/>
    <w:rsid w:val="005C1193"/>
    <w:rsid w:val="005E2E83"/>
    <w:rsid w:val="0062183F"/>
    <w:rsid w:val="00645C6A"/>
    <w:rsid w:val="00730DBA"/>
    <w:rsid w:val="007B14D4"/>
    <w:rsid w:val="007C20F8"/>
    <w:rsid w:val="00800A1E"/>
    <w:rsid w:val="008337B7"/>
    <w:rsid w:val="0087317C"/>
    <w:rsid w:val="008F1965"/>
    <w:rsid w:val="009D1ADA"/>
    <w:rsid w:val="00A61090"/>
    <w:rsid w:val="00A81E88"/>
    <w:rsid w:val="00A9579E"/>
    <w:rsid w:val="00AB6068"/>
    <w:rsid w:val="00AC6AD8"/>
    <w:rsid w:val="00B42537"/>
    <w:rsid w:val="00BE3933"/>
    <w:rsid w:val="00CC14C0"/>
    <w:rsid w:val="00D33CF9"/>
    <w:rsid w:val="00DC677A"/>
    <w:rsid w:val="00DD28A9"/>
    <w:rsid w:val="00E24430"/>
    <w:rsid w:val="00E9159F"/>
    <w:rsid w:val="00F051A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3100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45C6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45C6A"/>
  </w:style>
  <w:style w:type="paragraph" w:styleId="Fuzeile">
    <w:name w:val="footer"/>
    <w:basedOn w:val="Standard"/>
    <w:link w:val="FuzeileZchn"/>
    <w:uiPriority w:val="99"/>
    <w:unhideWhenUsed/>
    <w:rsid w:val="00645C6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45C6A"/>
  </w:style>
  <w:style w:type="paragraph" w:styleId="Sprechblasentext">
    <w:name w:val="Balloon Text"/>
    <w:basedOn w:val="Standard"/>
    <w:link w:val="SprechblasentextZchn"/>
    <w:uiPriority w:val="99"/>
    <w:semiHidden/>
    <w:unhideWhenUsed/>
    <w:rsid w:val="00645C6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45C6A"/>
    <w:rPr>
      <w:rFonts w:ascii="Tahoma" w:hAnsi="Tahoma" w:cs="Tahoma"/>
      <w:sz w:val="16"/>
      <w:szCs w:val="16"/>
    </w:rPr>
  </w:style>
  <w:style w:type="table" w:styleId="Tabellenraster">
    <w:name w:val="Table Grid"/>
    <w:basedOn w:val="NormaleTabelle"/>
    <w:uiPriority w:val="59"/>
    <w:rsid w:val="000F30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12313C"/>
    <w:rPr>
      <w:color w:val="0000FF" w:themeColor="hyperlink"/>
      <w:u w:val="single"/>
    </w:rPr>
  </w:style>
  <w:style w:type="paragraph" w:styleId="StandardWeb">
    <w:name w:val="Normal (Web)"/>
    <w:basedOn w:val="Standard"/>
    <w:uiPriority w:val="99"/>
    <w:unhideWhenUsed/>
    <w:rsid w:val="00B42537"/>
    <w:pPr>
      <w:spacing w:before="100" w:beforeAutospacing="1" w:after="100" w:afterAutospacing="1" w:line="240" w:lineRule="auto"/>
    </w:pPr>
    <w:rPr>
      <w:rFonts w:ascii="Arial" w:eastAsia="Times New Roman" w:hAnsi="Arial" w:cs="Arial"/>
      <w:sz w:val="24"/>
      <w:szCs w:val="24"/>
      <w:lang w:eastAsia="de-DE"/>
    </w:rPr>
  </w:style>
  <w:style w:type="character" w:styleId="Fett">
    <w:name w:val="Strong"/>
    <w:qFormat/>
    <w:rsid w:val="00B42537"/>
    <w:rPr>
      <w:b/>
      <w:bCs/>
    </w:rPr>
  </w:style>
  <w:style w:type="paragraph" w:styleId="KeinLeerraum">
    <w:name w:val="No Spacing"/>
    <w:uiPriority w:val="1"/>
    <w:qFormat/>
    <w:rsid w:val="00B42537"/>
    <w:pPr>
      <w:spacing w:after="0" w:line="240" w:lineRule="auto"/>
    </w:pPr>
    <w:rPr>
      <w:rFonts w:ascii="Calibri" w:eastAsia="Calibri" w:hAnsi="Calibri" w:cs="Times New Roman"/>
    </w:rPr>
  </w:style>
  <w:style w:type="character" w:customStyle="1" w:styleId="apple-converted-space">
    <w:name w:val="apple-converted-space"/>
    <w:rsid w:val="00B42537"/>
  </w:style>
  <w:style w:type="paragraph" w:customStyle="1" w:styleId="Textblock">
    <w:name w:val="Textblock"/>
    <w:basedOn w:val="Standard"/>
    <w:rsid w:val="00246C40"/>
    <w:pPr>
      <w:numPr>
        <w:numId w:val="6"/>
      </w:numPr>
      <w:tabs>
        <w:tab w:val="left" w:pos="0"/>
      </w:tabs>
      <w:spacing w:before="120" w:after="120" w:line="300" w:lineRule="auto"/>
      <w:ind w:left="1491" w:hanging="357"/>
    </w:pPr>
    <w:rPr>
      <w:rFonts w:ascii="Arial" w:eastAsia="Times New Roman" w:hAnsi="Arial" w:cs="Times New Roman"/>
      <w:color w:val="000000"/>
      <w:szCs w:val="24"/>
      <w:lang w:eastAsia="de-DE"/>
    </w:rPr>
  </w:style>
  <w:style w:type="paragraph" w:customStyle="1" w:styleId="Liste1manuell">
    <w:name w:val="Liste 1 manuell"/>
    <w:basedOn w:val="Standard"/>
    <w:rsid w:val="00246C40"/>
    <w:pPr>
      <w:numPr>
        <w:numId w:val="7"/>
      </w:numPr>
      <w:tabs>
        <w:tab w:val="num" w:pos="1891"/>
        <w:tab w:val="left" w:pos="1928"/>
      </w:tabs>
      <w:spacing w:before="40" w:after="40" w:line="300" w:lineRule="auto"/>
      <w:ind w:left="1888" w:hanging="357"/>
    </w:pPr>
    <w:rPr>
      <w:rFonts w:ascii="Arial" w:eastAsia="Times New Roman" w:hAnsi="Arial" w:cs="Arial"/>
      <w:color w:val="000000"/>
      <w:lang w:eastAsia="de-DE"/>
    </w:rPr>
  </w:style>
  <w:style w:type="paragraph" w:customStyle="1" w:styleId="Doktitel">
    <w:name w:val="Doktitel"/>
    <w:basedOn w:val="Standard"/>
    <w:next w:val="Textblock"/>
    <w:rsid w:val="00246C40"/>
    <w:pPr>
      <w:numPr>
        <w:numId w:val="8"/>
      </w:numPr>
      <w:spacing w:before="680" w:after="120" w:line="300" w:lineRule="auto"/>
      <w:ind w:left="1491" w:hanging="357"/>
      <w:outlineLvl w:val="0"/>
    </w:pPr>
    <w:rPr>
      <w:rFonts w:ascii="Arial" w:eastAsia="Times New Roman" w:hAnsi="Arial" w:cs="Arial"/>
      <w:b/>
      <w:bCs/>
      <w:color w:val="000080"/>
      <w:sz w:val="36"/>
      <w:szCs w:val="36"/>
      <w:lang w:eastAsia="de-DE"/>
    </w:rPr>
  </w:style>
  <w:style w:type="paragraph" w:styleId="Liste2">
    <w:name w:val="List 2"/>
    <w:basedOn w:val="Standard"/>
    <w:rsid w:val="00246C40"/>
    <w:pPr>
      <w:numPr>
        <w:numId w:val="9"/>
      </w:numPr>
      <w:tabs>
        <w:tab w:val="left" w:pos="2288"/>
      </w:tabs>
      <w:spacing w:before="40" w:after="40" w:line="240" w:lineRule="auto"/>
      <w:ind w:left="2285" w:hanging="357"/>
    </w:pPr>
    <w:rPr>
      <w:rFonts w:ascii="Arial" w:eastAsia="Times New Roman" w:hAnsi="Arial" w:cs="Arial"/>
      <w:color w:val="000000"/>
      <w:lang w:eastAsia="de-DE"/>
    </w:rPr>
  </w:style>
  <w:style w:type="paragraph" w:customStyle="1" w:styleId="Liste2fortsetzen">
    <w:name w:val="Liste 2 fortsetzen"/>
    <w:basedOn w:val="Standard"/>
    <w:rsid w:val="00246C40"/>
    <w:pPr>
      <w:numPr>
        <w:numId w:val="10"/>
      </w:numPr>
      <w:tabs>
        <w:tab w:val="num" w:pos="2288"/>
      </w:tabs>
      <w:spacing w:before="40" w:after="40" w:line="300" w:lineRule="auto"/>
      <w:ind w:left="2285" w:hanging="357"/>
    </w:pPr>
    <w:rPr>
      <w:rFonts w:ascii="Arial" w:eastAsia="Times New Roman" w:hAnsi="Arial" w:cs="Arial"/>
      <w:color w:val="000000"/>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3100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45C6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45C6A"/>
  </w:style>
  <w:style w:type="paragraph" w:styleId="Fuzeile">
    <w:name w:val="footer"/>
    <w:basedOn w:val="Standard"/>
    <w:link w:val="FuzeileZchn"/>
    <w:uiPriority w:val="99"/>
    <w:unhideWhenUsed/>
    <w:rsid w:val="00645C6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45C6A"/>
  </w:style>
  <w:style w:type="paragraph" w:styleId="Sprechblasentext">
    <w:name w:val="Balloon Text"/>
    <w:basedOn w:val="Standard"/>
    <w:link w:val="SprechblasentextZchn"/>
    <w:uiPriority w:val="99"/>
    <w:semiHidden/>
    <w:unhideWhenUsed/>
    <w:rsid w:val="00645C6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45C6A"/>
    <w:rPr>
      <w:rFonts w:ascii="Tahoma" w:hAnsi="Tahoma" w:cs="Tahoma"/>
      <w:sz w:val="16"/>
      <w:szCs w:val="16"/>
    </w:rPr>
  </w:style>
  <w:style w:type="table" w:styleId="Tabellenraster">
    <w:name w:val="Table Grid"/>
    <w:basedOn w:val="NormaleTabelle"/>
    <w:uiPriority w:val="59"/>
    <w:rsid w:val="000F30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12313C"/>
    <w:rPr>
      <w:color w:val="0000FF" w:themeColor="hyperlink"/>
      <w:u w:val="single"/>
    </w:rPr>
  </w:style>
  <w:style w:type="paragraph" w:styleId="StandardWeb">
    <w:name w:val="Normal (Web)"/>
    <w:basedOn w:val="Standard"/>
    <w:uiPriority w:val="99"/>
    <w:unhideWhenUsed/>
    <w:rsid w:val="00B42537"/>
    <w:pPr>
      <w:spacing w:before="100" w:beforeAutospacing="1" w:after="100" w:afterAutospacing="1" w:line="240" w:lineRule="auto"/>
    </w:pPr>
    <w:rPr>
      <w:rFonts w:ascii="Arial" w:eastAsia="Times New Roman" w:hAnsi="Arial" w:cs="Arial"/>
      <w:sz w:val="24"/>
      <w:szCs w:val="24"/>
      <w:lang w:eastAsia="de-DE"/>
    </w:rPr>
  </w:style>
  <w:style w:type="character" w:styleId="Fett">
    <w:name w:val="Strong"/>
    <w:qFormat/>
    <w:rsid w:val="00B42537"/>
    <w:rPr>
      <w:b/>
      <w:bCs/>
    </w:rPr>
  </w:style>
  <w:style w:type="paragraph" w:styleId="KeinLeerraum">
    <w:name w:val="No Spacing"/>
    <w:uiPriority w:val="1"/>
    <w:qFormat/>
    <w:rsid w:val="00B42537"/>
    <w:pPr>
      <w:spacing w:after="0" w:line="240" w:lineRule="auto"/>
    </w:pPr>
    <w:rPr>
      <w:rFonts w:ascii="Calibri" w:eastAsia="Calibri" w:hAnsi="Calibri" w:cs="Times New Roman"/>
    </w:rPr>
  </w:style>
  <w:style w:type="character" w:customStyle="1" w:styleId="apple-converted-space">
    <w:name w:val="apple-converted-space"/>
    <w:rsid w:val="00B42537"/>
  </w:style>
  <w:style w:type="paragraph" w:customStyle="1" w:styleId="Textblock">
    <w:name w:val="Textblock"/>
    <w:basedOn w:val="Standard"/>
    <w:rsid w:val="00246C40"/>
    <w:pPr>
      <w:numPr>
        <w:numId w:val="6"/>
      </w:numPr>
      <w:tabs>
        <w:tab w:val="left" w:pos="0"/>
      </w:tabs>
      <w:spacing w:before="120" w:after="120" w:line="300" w:lineRule="auto"/>
      <w:ind w:left="1491" w:hanging="357"/>
    </w:pPr>
    <w:rPr>
      <w:rFonts w:ascii="Arial" w:eastAsia="Times New Roman" w:hAnsi="Arial" w:cs="Times New Roman"/>
      <w:color w:val="000000"/>
      <w:szCs w:val="24"/>
      <w:lang w:eastAsia="de-DE"/>
    </w:rPr>
  </w:style>
  <w:style w:type="paragraph" w:customStyle="1" w:styleId="Liste1manuell">
    <w:name w:val="Liste 1 manuell"/>
    <w:basedOn w:val="Standard"/>
    <w:rsid w:val="00246C40"/>
    <w:pPr>
      <w:numPr>
        <w:numId w:val="7"/>
      </w:numPr>
      <w:tabs>
        <w:tab w:val="num" w:pos="1891"/>
        <w:tab w:val="left" w:pos="1928"/>
      </w:tabs>
      <w:spacing w:before="40" w:after="40" w:line="300" w:lineRule="auto"/>
      <w:ind w:left="1888" w:hanging="357"/>
    </w:pPr>
    <w:rPr>
      <w:rFonts w:ascii="Arial" w:eastAsia="Times New Roman" w:hAnsi="Arial" w:cs="Arial"/>
      <w:color w:val="000000"/>
      <w:lang w:eastAsia="de-DE"/>
    </w:rPr>
  </w:style>
  <w:style w:type="paragraph" w:customStyle="1" w:styleId="Doktitel">
    <w:name w:val="Doktitel"/>
    <w:basedOn w:val="Standard"/>
    <w:next w:val="Textblock"/>
    <w:rsid w:val="00246C40"/>
    <w:pPr>
      <w:numPr>
        <w:numId w:val="8"/>
      </w:numPr>
      <w:spacing w:before="680" w:after="120" w:line="300" w:lineRule="auto"/>
      <w:ind w:left="1491" w:hanging="357"/>
      <w:outlineLvl w:val="0"/>
    </w:pPr>
    <w:rPr>
      <w:rFonts w:ascii="Arial" w:eastAsia="Times New Roman" w:hAnsi="Arial" w:cs="Arial"/>
      <w:b/>
      <w:bCs/>
      <w:color w:val="000080"/>
      <w:sz w:val="36"/>
      <w:szCs w:val="36"/>
      <w:lang w:eastAsia="de-DE"/>
    </w:rPr>
  </w:style>
  <w:style w:type="paragraph" w:styleId="Liste2">
    <w:name w:val="List 2"/>
    <w:basedOn w:val="Standard"/>
    <w:rsid w:val="00246C40"/>
    <w:pPr>
      <w:numPr>
        <w:numId w:val="9"/>
      </w:numPr>
      <w:tabs>
        <w:tab w:val="left" w:pos="2288"/>
      </w:tabs>
      <w:spacing w:before="40" w:after="40" w:line="240" w:lineRule="auto"/>
      <w:ind w:left="2285" w:hanging="357"/>
    </w:pPr>
    <w:rPr>
      <w:rFonts w:ascii="Arial" w:eastAsia="Times New Roman" w:hAnsi="Arial" w:cs="Arial"/>
      <w:color w:val="000000"/>
      <w:lang w:eastAsia="de-DE"/>
    </w:rPr>
  </w:style>
  <w:style w:type="paragraph" w:customStyle="1" w:styleId="Liste2fortsetzen">
    <w:name w:val="Liste 2 fortsetzen"/>
    <w:basedOn w:val="Standard"/>
    <w:rsid w:val="00246C40"/>
    <w:pPr>
      <w:numPr>
        <w:numId w:val="10"/>
      </w:numPr>
      <w:tabs>
        <w:tab w:val="num" w:pos="2288"/>
      </w:tabs>
      <w:spacing w:before="40" w:after="40" w:line="300" w:lineRule="auto"/>
      <w:ind w:left="2285" w:hanging="357"/>
    </w:pPr>
    <w:rPr>
      <w:rFonts w:ascii="Arial" w:eastAsia="Times New Roman" w:hAnsi="Arial" w:cs="Arial"/>
      <w:color w:val="00000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42594">
      <w:bodyDiv w:val="1"/>
      <w:marLeft w:val="0"/>
      <w:marRight w:val="0"/>
      <w:marTop w:val="0"/>
      <w:marBottom w:val="0"/>
      <w:divBdr>
        <w:top w:val="none" w:sz="0" w:space="0" w:color="auto"/>
        <w:left w:val="none" w:sz="0" w:space="0" w:color="auto"/>
        <w:bottom w:val="none" w:sz="0" w:space="0" w:color="auto"/>
        <w:right w:val="none" w:sz="0" w:space="0" w:color="auto"/>
      </w:divBdr>
      <w:divsChild>
        <w:div w:id="36976031">
          <w:marLeft w:val="446"/>
          <w:marRight w:val="0"/>
          <w:marTop w:val="216"/>
          <w:marBottom w:val="0"/>
          <w:divBdr>
            <w:top w:val="none" w:sz="0" w:space="0" w:color="auto"/>
            <w:left w:val="none" w:sz="0" w:space="0" w:color="auto"/>
            <w:bottom w:val="none" w:sz="0" w:space="0" w:color="auto"/>
            <w:right w:val="none" w:sz="0" w:space="0" w:color="auto"/>
          </w:divBdr>
        </w:div>
        <w:div w:id="1201866578">
          <w:marLeft w:val="446"/>
          <w:marRight w:val="0"/>
          <w:marTop w:val="216"/>
          <w:marBottom w:val="0"/>
          <w:divBdr>
            <w:top w:val="none" w:sz="0" w:space="0" w:color="auto"/>
            <w:left w:val="none" w:sz="0" w:space="0" w:color="auto"/>
            <w:bottom w:val="none" w:sz="0" w:space="0" w:color="auto"/>
            <w:right w:val="none" w:sz="0" w:space="0" w:color="auto"/>
          </w:divBdr>
        </w:div>
        <w:div w:id="1152796350">
          <w:marLeft w:val="446"/>
          <w:marRight w:val="0"/>
          <w:marTop w:val="216"/>
          <w:marBottom w:val="0"/>
          <w:divBdr>
            <w:top w:val="none" w:sz="0" w:space="0" w:color="auto"/>
            <w:left w:val="none" w:sz="0" w:space="0" w:color="auto"/>
            <w:bottom w:val="none" w:sz="0" w:space="0" w:color="auto"/>
            <w:right w:val="none" w:sz="0" w:space="0" w:color="auto"/>
          </w:divBdr>
        </w:div>
      </w:divsChild>
    </w:div>
    <w:div w:id="637304058">
      <w:bodyDiv w:val="1"/>
      <w:marLeft w:val="0"/>
      <w:marRight w:val="0"/>
      <w:marTop w:val="0"/>
      <w:marBottom w:val="0"/>
      <w:divBdr>
        <w:top w:val="none" w:sz="0" w:space="0" w:color="auto"/>
        <w:left w:val="none" w:sz="0" w:space="0" w:color="auto"/>
        <w:bottom w:val="none" w:sz="0" w:space="0" w:color="auto"/>
        <w:right w:val="none" w:sz="0" w:space="0" w:color="auto"/>
      </w:divBdr>
    </w:div>
    <w:div w:id="1604216926">
      <w:bodyDiv w:val="1"/>
      <w:marLeft w:val="0"/>
      <w:marRight w:val="0"/>
      <w:marTop w:val="0"/>
      <w:marBottom w:val="0"/>
      <w:divBdr>
        <w:top w:val="none" w:sz="0" w:space="0" w:color="auto"/>
        <w:left w:val="none" w:sz="0" w:space="0" w:color="auto"/>
        <w:bottom w:val="none" w:sz="0" w:space="0" w:color="auto"/>
        <w:right w:val="none" w:sz="0" w:space="0" w:color="auto"/>
      </w:divBdr>
    </w:div>
    <w:div w:id="2114938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file:///C:\Users\Silke\Downloads\www.betriebsrat-kompakt.de"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1397</Words>
  <Characters>8807</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
    </vt:vector>
  </TitlesOfParts>
  <Company>WEKA</Company>
  <LinksUpToDate>false</LinksUpToDate>
  <CharactersWithSpaces>10184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Tetzlaff, Eva</dc:creator>
  <cp:lastModifiedBy>Silke</cp:lastModifiedBy>
  <cp:revision>2</cp:revision>
  <dcterms:created xsi:type="dcterms:W3CDTF">2017-12-22T05:20:00Z</dcterms:created>
  <dcterms:modified xsi:type="dcterms:W3CDTF">2017-12-22T05:20:00Z</dcterms:modified>
</cp:coreProperties>
</file>