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CA4D" w14:textId="77777777" w:rsidR="00645C6A" w:rsidRPr="0043100C" w:rsidRDefault="00645C6A"/>
    <w:p w14:paraId="2F9E4D66" w14:textId="5966E965" w:rsidR="00B135C6" w:rsidRDefault="004D0F69" w:rsidP="00960570">
      <w:pPr>
        <w:autoSpaceDE w:val="0"/>
        <w:autoSpaceDN w:val="0"/>
        <w:adjustRightInd w:val="0"/>
        <w:spacing w:after="120"/>
        <w:rPr>
          <w:rFonts w:cs="Times New Roman"/>
          <w:b/>
          <w:color w:val="943634" w:themeColor="accent2" w:themeShade="BF"/>
          <w:sz w:val="28"/>
          <w:szCs w:val="28"/>
        </w:rPr>
      </w:pPr>
      <w:r w:rsidRPr="004D0F69">
        <w:rPr>
          <w:rFonts w:cs="Times New Roman"/>
          <w:b/>
          <w:color w:val="943634" w:themeColor="accent2" w:themeShade="BF"/>
          <w:sz w:val="28"/>
          <w:szCs w:val="28"/>
        </w:rPr>
        <w:t>Homeoffice: Abschluss einer Betriebsvereinbarung</w:t>
      </w:r>
    </w:p>
    <w:p w14:paraId="1E60C0B6" w14:textId="77777777" w:rsidR="004D0F69" w:rsidRPr="00A17577" w:rsidRDefault="004D0F69" w:rsidP="004D0F69">
      <w:pPr>
        <w:spacing w:beforeLines="30" w:before="72" w:afterLines="30" w:after="72" w:line="280" w:lineRule="exac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664"/>
        <w:gridCol w:w="1313"/>
      </w:tblGrid>
      <w:tr w:rsidR="004D0F69" w:rsidRPr="004D0F69" w14:paraId="6E67DEDC" w14:textId="77777777" w:rsidTr="004F414E">
        <w:trPr>
          <w:tblHeader/>
        </w:trPr>
        <w:tc>
          <w:tcPr>
            <w:tcW w:w="8046" w:type="dxa"/>
            <w:shd w:val="clear" w:color="auto" w:fill="C0C0C0"/>
            <w:tcMar>
              <w:left w:w="85" w:type="dxa"/>
              <w:right w:w="85" w:type="dxa"/>
            </w:tcMar>
          </w:tcPr>
          <w:p w14:paraId="00CDD95E" w14:textId="77777777" w:rsidR="004D0F69" w:rsidRPr="004D0F69" w:rsidRDefault="004D0F69" w:rsidP="004F414E">
            <w:pPr>
              <w:spacing w:before="60" w:after="60" w:line="280" w:lineRule="exact"/>
              <w:rPr>
                <w:rFonts w:cstheme="minorHAnsi"/>
                <w:b/>
              </w:rPr>
            </w:pPr>
            <w:proofErr w:type="spellStart"/>
            <w:r w:rsidRPr="004D0F69">
              <w:rPr>
                <w:rFonts w:cstheme="minorHAnsi"/>
                <w:b/>
              </w:rPr>
              <w:t>To</w:t>
            </w:r>
            <w:proofErr w:type="spellEnd"/>
            <w:r w:rsidRPr="004D0F69">
              <w:rPr>
                <w:rFonts w:cstheme="minorHAnsi"/>
                <w:b/>
              </w:rPr>
              <w:t xml:space="preserve"> do</w:t>
            </w:r>
          </w:p>
        </w:tc>
        <w:tc>
          <w:tcPr>
            <w:tcW w:w="1394" w:type="dxa"/>
            <w:shd w:val="clear" w:color="auto" w:fill="C0C0C0"/>
            <w:tcMar>
              <w:left w:w="85" w:type="dxa"/>
              <w:right w:w="85" w:type="dxa"/>
            </w:tcMar>
          </w:tcPr>
          <w:p w14:paraId="7418970E" w14:textId="77777777" w:rsidR="004D0F69" w:rsidRPr="004D0F69" w:rsidRDefault="004D0F69" w:rsidP="004F414E">
            <w:pPr>
              <w:spacing w:beforeLines="30" w:before="72" w:afterLines="30" w:after="72" w:line="280" w:lineRule="exact"/>
              <w:jc w:val="center"/>
              <w:rPr>
                <w:rFonts w:cstheme="minorHAnsi"/>
                <w:b/>
              </w:rPr>
            </w:pPr>
            <w:r w:rsidRPr="004D0F69">
              <w:rPr>
                <w:rFonts w:cstheme="minorHAnsi"/>
                <w:b/>
              </w:rPr>
              <w:t>ok</w:t>
            </w:r>
          </w:p>
        </w:tc>
      </w:tr>
      <w:tr w:rsidR="004D0F69" w:rsidRPr="004D0F69" w14:paraId="6E4D7850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21DD7D28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color w:val="000000"/>
                <w:szCs w:val="22"/>
              </w:rPr>
              <w:t>1. Gegenstand und Geltungsbereich</w:t>
            </w:r>
          </w:p>
          <w:p w14:paraId="49173C46" w14:textId="77777777" w:rsidR="004D0F69" w:rsidRPr="004D0F69" w:rsidRDefault="004D0F69" w:rsidP="004D0F69">
            <w:pPr>
              <w:pStyle w:val="Listenabsatz"/>
              <w:numPr>
                <w:ilvl w:val="0"/>
                <w:numId w:val="6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Festlegung des Kreises der Beschäftigten (Betriebe, Abteilungen), die für Telearbeit infrage kommen</w:t>
            </w:r>
          </w:p>
          <w:p w14:paraId="1B7033FB" w14:textId="77777777" w:rsidR="004D0F69" w:rsidRPr="004D0F69" w:rsidRDefault="004D0F69" w:rsidP="004D0F69">
            <w:pPr>
              <w:pStyle w:val="Listenabsatz"/>
              <w:numPr>
                <w:ilvl w:val="0"/>
                <w:numId w:val="6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Beschäftigte, die als Telearbeiter tätig sind, werden in einer Anlage zu der Vereinbarung namentlich aufgelistet.</w:t>
            </w:r>
          </w:p>
          <w:p w14:paraId="3A86E2E6" w14:textId="77777777" w:rsidR="004D0F69" w:rsidRPr="004D0F69" w:rsidRDefault="004D0F69" w:rsidP="004D0F69">
            <w:pPr>
              <w:pStyle w:val="Listenabsatz"/>
              <w:numPr>
                <w:ilvl w:val="0"/>
                <w:numId w:val="6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alternierende Telearbeit (Arbeit zu Hause im Wechsel mit Arbeit im Betrieb)</w:t>
            </w:r>
          </w:p>
          <w:p w14:paraId="63BB6CAA" w14:textId="77777777" w:rsidR="004D0F69" w:rsidRPr="004D0F69" w:rsidRDefault="004D0F69" w:rsidP="004D0F69">
            <w:pPr>
              <w:pStyle w:val="StandardWeb"/>
              <w:numPr>
                <w:ilvl w:val="0"/>
                <w:numId w:val="6"/>
              </w:numPr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ausschließliche Arbeit zu Hause nur in Ausnahmefällen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2844B12B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1282C1A1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2D0D9005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szCs w:val="22"/>
              </w:rPr>
              <w:t>2. Arbeitnehmerstatus</w:t>
            </w:r>
          </w:p>
          <w:p w14:paraId="7C5AEC80" w14:textId="77777777" w:rsidR="004D0F69" w:rsidRPr="004D0F69" w:rsidRDefault="004D0F69" w:rsidP="004D0F69">
            <w:pPr>
              <w:pStyle w:val="StandardWeb"/>
              <w:numPr>
                <w:ilvl w:val="0"/>
                <w:numId w:val="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Telearbeiter werden als Arbeitnehmer beschäftigt.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472FDECA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  <w:bookmarkEnd w:id="0"/>
          </w:p>
        </w:tc>
      </w:tr>
      <w:tr w:rsidR="004D0F69" w:rsidRPr="004D0F69" w14:paraId="7BD3DB56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3D4AF396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color w:val="000000"/>
                <w:szCs w:val="22"/>
              </w:rPr>
              <w:t>3. Freiwilligkeit</w:t>
            </w:r>
          </w:p>
          <w:p w14:paraId="7F6FA0DF" w14:textId="77777777" w:rsidR="004D0F69" w:rsidRPr="004D0F69" w:rsidRDefault="004D0F69" w:rsidP="004D0F69">
            <w:pPr>
              <w:pStyle w:val="Listenabsatz"/>
              <w:numPr>
                <w:ilvl w:val="0"/>
                <w:numId w:val="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Teilnahme an Telearbeit ist freiwillig</w:t>
            </w:r>
          </w:p>
          <w:p w14:paraId="787B93FA" w14:textId="77777777" w:rsidR="004D0F69" w:rsidRPr="004D0F69" w:rsidRDefault="004D0F69" w:rsidP="004D0F69">
            <w:pPr>
              <w:pStyle w:val="StandardWeb"/>
              <w:numPr>
                <w:ilvl w:val="0"/>
                <w:numId w:val="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aus Teilnahme oder Ablehnung dürfen keinerlei Nachteile für den Beschäftigten entstehen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37E8DF86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1C3CCDD7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09927346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color w:val="000000"/>
                <w:szCs w:val="22"/>
              </w:rPr>
              <w:t>4. Zusatzvereinbarung</w:t>
            </w: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  <w:p w14:paraId="525CEFD0" w14:textId="77777777" w:rsidR="004D0F69" w:rsidRPr="004D0F69" w:rsidRDefault="004D0F69" w:rsidP="004D0F69">
            <w:pPr>
              <w:pStyle w:val="StandardWeb"/>
              <w:numPr>
                <w:ilvl w:val="0"/>
                <w:numId w:val="7"/>
              </w:numPr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In einer Zusatzvereinbarung werden die Regelungen der Betriebsvereinbarung ergänzt.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5268DEEB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34F2DD9D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63B17D3B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color w:val="000000"/>
                <w:szCs w:val="22"/>
              </w:rPr>
              <w:t>5. Projektgruppe Telearbeit</w:t>
            </w:r>
          </w:p>
          <w:p w14:paraId="2B1E2F41" w14:textId="77777777" w:rsidR="004D0F69" w:rsidRPr="004D0F69" w:rsidRDefault="004D0F69" w:rsidP="004D0F69">
            <w:pPr>
              <w:pStyle w:val="Listenabsatz"/>
              <w:numPr>
                <w:ilvl w:val="0"/>
                <w:numId w:val="7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 xml:space="preserve">Projektgruppe stellt sicher, dass die Einführung von Telearbeit </w:t>
            </w:r>
            <w:proofErr w:type="gramStart"/>
            <w:r w:rsidRPr="004D0F69">
              <w:rPr>
                <w:rFonts w:eastAsia="Times New Roman" w:cstheme="minorHAnsi"/>
                <w:color w:val="000000"/>
                <w:lang w:eastAsia="de-DE"/>
              </w:rPr>
              <w:t>strukturiert</w:t>
            </w:r>
            <w:proofErr w:type="gramEnd"/>
            <w:r w:rsidRPr="004D0F69">
              <w:rPr>
                <w:rFonts w:eastAsia="Times New Roman" w:cstheme="minorHAnsi"/>
                <w:color w:val="000000"/>
                <w:lang w:eastAsia="de-DE"/>
              </w:rPr>
              <w:t xml:space="preserve"> erfolgt</w:t>
            </w:r>
          </w:p>
          <w:p w14:paraId="40079CE4" w14:textId="77777777" w:rsidR="004D0F69" w:rsidRPr="004D0F69" w:rsidRDefault="004D0F69" w:rsidP="004D0F69">
            <w:pPr>
              <w:pStyle w:val="Listenabsatz"/>
              <w:numPr>
                <w:ilvl w:val="0"/>
                <w:numId w:val="7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Teilnehmer der Projektgruppe werden unter Beteiligung des Betriebsrats festgelegt</w:t>
            </w:r>
          </w:p>
          <w:p w14:paraId="7F1AAD38" w14:textId="77777777" w:rsidR="004D0F69" w:rsidRPr="004D0F69" w:rsidRDefault="004D0F69" w:rsidP="004D0F69">
            <w:pPr>
              <w:pStyle w:val="Listenabsatz"/>
              <w:numPr>
                <w:ilvl w:val="0"/>
                <w:numId w:val="7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Mitglieder des Betriebsrats nehmen an Projektgruppe teil</w:t>
            </w:r>
          </w:p>
          <w:p w14:paraId="3D7427BE" w14:textId="77777777" w:rsidR="004D0F69" w:rsidRPr="004D0F69" w:rsidRDefault="004D0F69" w:rsidP="004D0F69">
            <w:pPr>
              <w:pStyle w:val="StandardWeb"/>
              <w:numPr>
                <w:ilvl w:val="0"/>
                <w:numId w:val="7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jc w:val="both"/>
              <w:rPr>
                <w:rFonts w:asciiTheme="minorHAnsi" w:hAnsiTheme="minorHAnsi" w:cstheme="minorHAnsi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Aufgaben der Projektgruppe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2C257B2B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22A5DD45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642CA454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color w:val="000000"/>
                <w:szCs w:val="22"/>
              </w:rPr>
              <w:t>6. Zugang zum häuslichen Arbeitsplatz</w:t>
            </w:r>
          </w:p>
          <w:p w14:paraId="1FA9119F" w14:textId="77777777" w:rsidR="004D0F69" w:rsidRPr="004D0F69" w:rsidRDefault="004D0F69" w:rsidP="004D0F69">
            <w:pPr>
              <w:pStyle w:val="Listenabsatz"/>
              <w:numPr>
                <w:ilvl w:val="0"/>
                <w:numId w:val="8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Telearbeiter verpflichten sich vertraglich, beauftragte Personen des Unternehmens und dem Betriebsrat Zugang zum häuslichen Arbeitsplatz zu gewähren</w:t>
            </w:r>
          </w:p>
          <w:p w14:paraId="3415B1D7" w14:textId="77777777" w:rsidR="004D0F69" w:rsidRPr="004D0F69" w:rsidRDefault="004D0F69" w:rsidP="004D0F69">
            <w:pPr>
              <w:pStyle w:val="StandardWeb"/>
              <w:numPr>
                <w:ilvl w:val="0"/>
                <w:numId w:val="8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Zugangsrecht kann jederzeit widerrufen werden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3F545DF9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53E6EBB0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5026624D" w14:textId="77777777" w:rsidR="004D0F69" w:rsidRPr="004D0F69" w:rsidRDefault="004D0F69" w:rsidP="004F414E">
            <w:pPr>
              <w:pStyle w:val="StandardWeb"/>
              <w:tabs>
                <w:tab w:val="left" w:pos="425"/>
                <w:tab w:val="left" w:pos="851"/>
              </w:tabs>
              <w:spacing w:before="60" w:after="60" w:line="280" w:lineRule="exact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b/>
                <w:color w:val="000000"/>
                <w:szCs w:val="22"/>
              </w:rPr>
              <w:t>7. Arbeitsmittel</w:t>
            </w:r>
          </w:p>
          <w:p w14:paraId="6B9613B0" w14:textId="77777777" w:rsidR="004D0F69" w:rsidRPr="004D0F69" w:rsidRDefault="004D0F69" w:rsidP="004D0F69">
            <w:pPr>
              <w:pStyle w:val="Listenabsatz"/>
              <w:numPr>
                <w:ilvl w:val="0"/>
                <w:numId w:val="9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notwendige technische Arbeitsmittel und Büromöbel werden vom Arbeitgeber zur Verfügung gestellt</w:t>
            </w:r>
          </w:p>
          <w:p w14:paraId="777E4078" w14:textId="77777777" w:rsidR="004D0F69" w:rsidRPr="004D0F69" w:rsidRDefault="004D0F69" w:rsidP="004D0F69">
            <w:pPr>
              <w:pStyle w:val="StandardWeb"/>
              <w:numPr>
                <w:ilvl w:val="0"/>
                <w:numId w:val="9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jc w:val="both"/>
              <w:rPr>
                <w:rFonts w:asciiTheme="minorHAnsi" w:hAnsiTheme="minorHAnsi" w:cstheme="minorHAnsi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Aufbau, Wartung und Reparatur erfolgen durch den Arbeitgeber.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417C2D69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1B5CC46C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5CEC90E8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8. Aufwandserstattungen</w:t>
            </w:r>
            <w:r w:rsidRPr="004D0F69">
              <w:rPr>
                <w:rFonts w:cstheme="minorHAnsi"/>
                <w:color w:val="000000"/>
              </w:rPr>
              <w:t xml:space="preserve"> </w:t>
            </w:r>
          </w:p>
          <w:p w14:paraId="7A80098A" w14:textId="77777777" w:rsidR="004D0F69" w:rsidRPr="004D0F69" w:rsidRDefault="004D0F69" w:rsidP="004D0F69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für die Bereitstellung des häuslichen Arbeitsraums</w:t>
            </w:r>
          </w:p>
          <w:p w14:paraId="1CFAFD9A" w14:textId="77777777" w:rsidR="004D0F69" w:rsidRPr="004D0F69" w:rsidRDefault="004D0F69" w:rsidP="004D0F69">
            <w:pPr>
              <w:pStyle w:val="StandardWeb"/>
              <w:numPr>
                <w:ilvl w:val="0"/>
                <w:numId w:val="1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4D0F69">
              <w:rPr>
                <w:rFonts w:asciiTheme="minorHAnsi" w:hAnsiTheme="minorHAnsi" w:cstheme="minorHAnsi"/>
                <w:color w:val="000000"/>
                <w:szCs w:val="22"/>
              </w:rPr>
              <w:t>Energie- und Telekommunikationskosten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63DFCA32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37D380E1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50E8180F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9. Arbeits- und Gesundheitsschutz</w:t>
            </w:r>
          </w:p>
          <w:p w14:paraId="72EFD375" w14:textId="77777777" w:rsidR="004D0F69" w:rsidRPr="004D0F69" w:rsidRDefault="004D0F69" w:rsidP="004D0F69">
            <w:pPr>
              <w:pStyle w:val="Listenabsatz"/>
              <w:numPr>
                <w:ilvl w:val="0"/>
                <w:numId w:val="1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 xml:space="preserve">Einhaltung der Arbeitsschutzvorschriften (z.B. </w:t>
            </w:r>
            <w:proofErr w:type="spellStart"/>
            <w:r w:rsidRPr="004D0F69">
              <w:rPr>
                <w:rFonts w:cstheme="minorHAnsi"/>
                <w:color w:val="000000"/>
              </w:rPr>
              <w:t>BildscharbV</w:t>
            </w:r>
            <w:proofErr w:type="spellEnd"/>
            <w:r w:rsidRPr="004D0F69">
              <w:rPr>
                <w:rFonts w:cstheme="minorHAnsi"/>
                <w:color w:val="000000"/>
              </w:rPr>
              <w:t>, ArbSchG usw.)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759031CD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7736EC8A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480417DF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10. Arbeitszeit</w:t>
            </w:r>
          </w:p>
          <w:p w14:paraId="6014A193" w14:textId="77777777" w:rsidR="004D0F69" w:rsidRPr="004D0F69" w:rsidRDefault="004D0F69" w:rsidP="004D0F69">
            <w:pPr>
              <w:pStyle w:val="Listenabsatz"/>
              <w:numPr>
                <w:ilvl w:val="0"/>
                <w:numId w:val="1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Einhaltung gesetzlicher und tariflicher Vorgaben</w:t>
            </w:r>
          </w:p>
          <w:p w14:paraId="12875CE5" w14:textId="77777777" w:rsidR="004D0F69" w:rsidRPr="004D0F69" w:rsidRDefault="004D0F69" w:rsidP="004D0F69">
            <w:pPr>
              <w:pStyle w:val="Listenabsatz"/>
              <w:numPr>
                <w:ilvl w:val="0"/>
                <w:numId w:val="1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Einteilung der Arbeitszeiten durch den Telearbeiter</w:t>
            </w:r>
          </w:p>
          <w:p w14:paraId="6E038485" w14:textId="77777777" w:rsidR="004D0F69" w:rsidRPr="004D0F69" w:rsidRDefault="004D0F69" w:rsidP="004D0F69">
            <w:pPr>
              <w:pStyle w:val="Listenabsatz"/>
              <w:numPr>
                <w:ilvl w:val="0"/>
                <w:numId w:val="1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Festlegung der Arbeitszeiten und -tage, die der Telearbeiter im Unternehmen arbeitet</w:t>
            </w:r>
          </w:p>
          <w:p w14:paraId="17FFDF86" w14:textId="77777777" w:rsidR="004D0F69" w:rsidRPr="004D0F69" w:rsidRDefault="004D0F69" w:rsidP="004D0F69">
            <w:pPr>
              <w:pStyle w:val="Listenabsatz"/>
              <w:numPr>
                <w:ilvl w:val="0"/>
                <w:numId w:val="1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782" w:hanging="357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Erfassung der Arbeitszeiten durch den Telearbeiter mittels Selbstaufschreibung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4E2EDF3C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4B84EE51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111D71FB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11. Kontakt zum Betrieb</w:t>
            </w:r>
          </w:p>
          <w:p w14:paraId="31AA69CD" w14:textId="77777777" w:rsidR="004D0F69" w:rsidRPr="004D0F69" w:rsidRDefault="004D0F69" w:rsidP="004D0F69">
            <w:pPr>
              <w:pStyle w:val="Listenabsatz"/>
              <w:numPr>
                <w:ilvl w:val="0"/>
                <w:numId w:val="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Projektgruppe lädt alle Telearbeiter zum monatlichen Meinungsaustausch ein</w:t>
            </w:r>
          </w:p>
          <w:p w14:paraId="71A9991D" w14:textId="77777777" w:rsidR="004D0F69" w:rsidRPr="004D0F69" w:rsidRDefault="004D0F69" w:rsidP="004D0F69">
            <w:pPr>
              <w:pStyle w:val="Listenabsatz"/>
              <w:numPr>
                <w:ilvl w:val="0"/>
                <w:numId w:val="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betriebsinterne Schreiben (z.B. Rundschreiben, Stellenausschreibungen, Mitarbeiterzeitschrift) werden an die häusliche Adresse geschickt</w:t>
            </w:r>
          </w:p>
          <w:p w14:paraId="1263DDDB" w14:textId="77777777" w:rsidR="004D0F69" w:rsidRPr="004D0F69" w:rsidRDefault="004D0F69" w:rsidP="004D0F69">
            <w:pPr>
              <w:pStyle w:val="Listenabsatz"/>
              <w:numPr>
                <w:ilvl w:val="0"/>
                <w:numId w:val="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b/>
                <w:color w:val="000000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Teilnahme an Betriebsversammlungen, Besprechungen und Sprechstunden des Betriebsrats während der Arbeitszeit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1C42D8D4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28198D85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45B78732" w14:textId="77777777" w:rsidR="004D0F69" w:rsidRPr="004D0F69" w:rsidRDefault="004D0F69" w:rsidP="004F414E">
            <w:pPr>
              <w:pStyle w:val="Listenabsatz"/>
              <w:tabs>
                <w:tab w:val="left" w:pos="425"/>
                <w:tab w:val="left" w:pos="851"/>
              </w:tabs>
              <w:spacing w:before="60" w:after="60" w:line="280" w:lineRule="exact"/>
              <w:ind w:left="0"/>
              <w:rPr>
                <w:rFonts w:cstheme="minorHAnsi"/>
                <w:b/>
                <w:color w:val="000000"/>
              </w:rPr>
            </w:pPr>
            <w:r w:rsidRPr="004D0F69">
              <w:rPr>
                <w:rFonts w:eastAsia="Times New Roman" w:cstheme="minorHAnsi"/>
                <w:b/>
                <w:color w:val="000000"/>
                <w:lang w:eastAsia="de-DE"/>
              </w:rPr>
              <w:t>12. Datenschutz</w:t>
            </w:r>
          </w:p>
          <w:p w14:paraId="2CCA66FA" w14:textId="77777777" w:rsidR="004D0F69" w:rsidRPr="004D0F69" w:rsidRDefault="004D0F69" w:rsidP="004D0F69">
            <w:pPr>
              <w:pStyle w:val="Listenabsatz"/>
              <w:numPr>
                <w:ilvl w:val="0"/>
                <w:numId w:val="12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Ausschluss von Leistungs- oder Verhaltenskontrolle</w:t>
            </w:r>
          </w:p>
          <w:p w14:paraId="6BDD482E" w14:textId="77777777" w:rsidR="004D0F69" w:rsidRPr="004D0F69" w:rsidRDefault="004D0F69" w:rsidP="004D0F69">
            <w:pPr>
              <w:pStyle w:val="Listenabsatz"/>
              <w:numPr>
                <w:ilvl w:val="0"/>
                <w:numId w:val="12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der Betrieb gewährleistet die Umsetzung des Datenschutzes (z.B. BDSG)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2326F1DE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3C1AF706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7756DFCF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13. Qualifizierung</w:t>
            </w:r>
          </w:p>
          <w:p w14:paraId="5AD506C0" w14:textId="77777777" w:rsidR="004D0F69" w:rsidRPr="004D0F69" w:rsidRDefault="004D0F69" w:rsidP="004D0F69">
            <w:pPr>
              <w:pStyle w:val="Listenabsatz"/>
              <w:numPr>
                <w:ilvl w:val="0"/>
                <w:numId w:val="13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Qualifizierungsmaßnahmen für alle Telearbeiter und von der Telearbeit betroffenen Beschäftigten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3970EC03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479B098E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7183630A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14. Haftung</w:t>
            </w:r>
          </w:p>
          <w:p w14:paraId="587B69DF" w14:textId="77777777" w:rsidR="004D0F69" w:rsidRPr="004D0F69" w:rsidRDefault="004D0F69" w:rsidP="004D0F69">
            <w:pPr>
              <w:pStyle w:val="Listenabsatz"/>
              <w:numPr>
                <w:ilvl w:val="0"/>
                <w:numId w:val="13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lastRenderedPageBreak/>
              <w:t xml:space="preserve">wird für Telearbeiter und im Haushalt lebende Personen auf Vorsatz und grobe Fahrlässigkeit beschränkt 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119977F1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49642E4F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21CA5E7C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15. Beendigung von Telearbeit</w:t>
            </w:r>
          </w:p>
          <w:p w14:paraId="6B9782FA" w14:textId="77777777" w:rsidR="004D0F69" w:rsidRPr="004D0F69" w:rsidRDefault="004D0F69" w:rsidP="004D0F69">
            <w:pPr>
              <w:pStyle w:val="Listenabsatz"/>
              <w:numPr>
                <w:ilvl w:val="0"/>
                <w:numId w:val="13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Festlegung von Fristen für Telearbeiter und Arbeitgeber zur Beendigung von Telearbeit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2E88990C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32C974DE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23517B72" w14:textId="77777777" w:rsidR="004D0F69" w:rsidRPr="004D0F69" w:rsidRDefault="004D0F69" w:rsidP="004F414E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16. Meinungsverschiedenheiten</w:t>
            </w:r>
          </w:p>
          <w:p w14:paraId="07F989BA" w14:textId="77777777" w:rsidR="004D0F69" w:rsidRPr="004D0F69" w:rsidRDefault="004D0F69" w:rsidP="004D0F69">
            <w:pPr>
              <w:pStyle w:val="Listenabsatz"/>
              <w:numPr>
                <w:ilvl w:val="0"/>
                <w:numId w:val="14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color w:val="000000"/>
              </w:rPr>
            </w:pPr>
            <w:r w:rsidRPr="004D0F69">
              <w:rPr>
                <w:rFonts w:cstheme="minorHAnsi"/>
                <w:color w:val="000000"/>
              </w:rPr>
              <w:t>Regelung zu Meinungsverschiedenheiten in Bezug auf Auslegung und Anwendung der Betriebsvereinbarung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0B2558B9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  <w:tr w:rsidR="004D0F69" w:rsidRPr="004D0F69" w14:paraId="2A426C92" w14:textId="77777777" w:rsidTr="004F414E">
        <w:tc>
          <w:tcPr>
            <w:tcW w:w="8046" w:type="dxa"/>
            <w:shd w:val="clear" w:color="auto" w:fill="auto"/>
            <w:tcMar>
              <w:left w:w="85" w:type="dxa"/>
              <w:right w:w="85" w:type="dxa"/>
            </w:tcMar>
          </w:tcPr>
          <w:p w14:paraId="7595434F" w14:textId="77777777" w:rsidR="004D0F69" w:rsidRPr="004D0F69" w:rsidRDefault="004D0F69" w:rsidP="004D0F69">
            <w:pPr>
              <w:pStyle w:val="Listenabsatz"/>
              <w:numPr>
                <w:ilvl w:val="0"/>
                <w:numId w:val="16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  <w:b/>
                <w:color w:val="000000"/>
              </w:rPr>
            </w:pPr>
            <w:r w:rsidRPr="004D0F69">
              <w:rPr>
                <w:rFonts w:cstheme="minorHAnsi"/>
                <w:b/>
                <w:color w:val="000000"/>
              </w:rPr>
              <w:t>Schlussbestimmungen</w:t>
            </w:r>
          </w:p>
          <w:p w14:paraId="7A4425A8" w14:textId="77777777" w:rsidR="004D0F69" w:rsidRPr="004D0F69" w:rsidRDefault="004D0F69" w:rsidP="004D0F69">
            <w:pPr>
              <w:pStyle w:val="Listenabsatz"/>
              <w:numPr>
                <w:ilvl w:val="0"/>
                <w:numId w:val="1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eastAsia="Times New Roman" w:cstheme="minorHAnsi"/>
                <w:color w:val="000000"/>
                <w:lang w:eastAsia="de-DE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Zeitpunkt: Inkrafttreten und Kündigung</w:t>
            </w:r>
          </w:p>
          <w:p w14:paraId="236596E5" w14:textId="77777777" w:rsidR="004D0F69" w:rsidRPr="004D0F69" w:rsidRDefault="004D0F69" w:rsidP="004D0F69">
            <w:pPr>
              <w:pStyle w:val="Listenabsatz"/>
              <w:numPr>
                <w:ilvl w:val="0"/>
                <w:numId w:val="15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850" w:hanging="425"/>
              <w:rPr>
                <w:rFonts w:cstheme="minorHAnsi"/>
                <w:b/>
                <w:color w:val="000000"/>
              </w:rPr>
            </w:pPr>
            <w:r w:rsidRPr="004D0F69">
              <w:rPr>
                <w:rFonts w:eastAsia="Times New Roman" w:cstheme="minorHAnsi"/>
                <w:color w:val="000000"/>
                <w:lang w:eastAsia="de-DE"/>
              </w:rPr>
              <w:t>Nachwirkung bei Kündigung</w:t>
            </w:r>
          </w:p>
        </w:tc>
        <w:tc>
          <w:tcPr>
            <w:tcW w:w="1394" w:type="dxa"/>
            <w:shd w:val="clear" w:color="auto" w:fill="auto"/>
            <w:tcMar>
              <w:left w:w="85" w:type="dxa"/>
              <w:right w:w="85" w:type="dxa"/>
            </w:tcMar>
          </w:tcPr>
          <w:p w14:paraId="0B5A8239" w14:textId="77777777" w:rsidR="004D0F69" w:rsidRPr="004D0F69" w:rsidRDefault="004D0F69" w:rsidP="004F414E">
            <w:pPr>
              <w:spacing w:before="60" w:after="60" w:line="280" w:lineRule="exact"/>
              <w:ind w:left="459" w:hanging="459"/>
              <w:jc w:val="center"/>
              <w:rPr>
                <w:rFonts w:cstheme="minorHAnsi"/>
              </w:rPr>
            </w:pPr>
            <w:r w:rsidRPr="004D0F69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F69">
              <w:rPr>
                <w:rFonts w:cstheme="minorHAnsi"/>
              </w:rPr>
              <w:instrText xml:space="preserve"> FORMCHECKBOX </w:instrText>
            </w:r>
            <w:r w:rsidRPr="004D0F69">
              <w:rPr>
                <w:rFonts w:cstheme="minorHAnsi"/>
              </w:rPr>
            </w:r>
            <w:r w:rsidRPr="004D0F69">
              <w:rPr>
                <w:rFonts w:cstheme="minorHAnsi"/>
              </w:rPr>
              <w:fldChar w:fldCharType="separate"/>
            </w:r>
            <w:r w:rsidRPr="004D0F69">
              <w:rPr>
                <w:rFonts w:cstheme="minorHAnsi"/>
              </w:rPr>
              <w:fldChar w:fldCharType="end"/>
            </w:r>
          </w:p>
        </w:tc>
      </w:tr>
    </w:tbl>
    <w:p w14:paraId="514BE8CA" w14:textId="77777777" w:rsidR="004D0F69" w:rsidRDefault="004D0F69" w:rsidP="004D0F69"/>
    <w:p w14:paraId="13BF2DB3" w14:textId="77777777" w:rsidR="00B135C6" w:rsidRPr="00B135C6" w:rsidRDefault="00B135C6" w:rsidP="00B135C6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</w:rPr>
      </w:pPr>
    </w:p>
    <w:sectPr w:rsidR="00B135C6" w:rsidRPr="00B135C6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C21" w14:textId="35AD2E9B" w:rsidR="00B135C6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874B0">
      <w:rPr>
        <w:sz w:val="16"/>
        <w:szCs w:val="16"/>
      </w:rPr>
      <w:t>Urteilsticker BETRIEBSRAT</w:t>
    </w:r>
    <w:r w:rsidR="00B874B0" w:rsidRPr="0012313C">
      <w:rPr>
        <w:sz w:val="16"/>
        <w:szCs w:val="16"/>
      </w:rPr>
      <w:t xml:space="preserve"> | </w:t>
    </w:r>
    <w:r w:rsidR="00B135C6">
      <w:rPr>
        <w:sz w:val="16"/>
        <w:szCs w:val="16"/>
      </w:rPr>
      <w:t>März 2022</w:t>
    </w:r>
    <w:r w:rsidR="00645C6A" w:rsidRPr="0012313C">
      <w:rPr>
        <w:sz w:val="16"/>
        <w:szCs w:val="16"/>
      </w:rPr>
      <w:t xml:space="preserve"> </w:t>
    </w:r>
  </w:p>
  <w:p w14:paraId="22F0F23E" w14:textId="1A6EA55D" w:rsidR="00645C6A" w:rsidRPr="001D16A7" w:rsidRDefault="00645C6A" w:rsidP="00B135C6">
    <w:pPr>
      <w:pStyle w:val="Fuzeile"/>
      <w:tabs>
        <w:tab w:val="clear" w:pos="4536"/>
        <w:tab w:val="clear" w:pos="9072"/>
        <w:tab w:val="right" w:pos="9923"/>
      </w:tabs>
      <w:ind w:left="-851"/>
      <w:rPr>
        <w:sz w:val="16"/>
        <w:szCs w:val="16"/>
      </w:rPr>
    </w:pPr>
    <w:r w:rsidRPr="0012313C">
      <w:rPr>
        <w:sz w:val="16"/>
        <w:szCs w:val="16"/>
      </w:rPr>
      <w:t xml:space="preserve">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  <w:r w:rsidR="00B135C6" w:rsidRPr="0012313C">
      <w:rPr>
        <w:sz w:val="16"/>
        <w:szCs w:val="16"/>
      </w:rPr>
      <w:t xml:space="preserve"> |</w:t>
    </w:r>
    <w:hyperlink r:id="rId3" w:history="1">
      <w:r w:rsidR="00B135C6" w:rsidRPr="00B135C6">
        <w:rPr>
          <w:rStyle w:val="Hyperlink"/>
          <w:sz w:val="16"/>
          <w:szCs w:val="16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6FA"/>
    <w:multiLevelType w:val="hybridMultilevel"/>
    <w:tmpl w:val="31A4B79A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2337A1"/>
    <w:multiLevelType w:val="hybridMultilevel"/>
    <w:tmpl w:val="BBA406C6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8E3533"/>
    <w:multiLevelType w:val="hybridMultilevel"/>
    <w:tmpl w:val="6B3EC236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DA17A0E"/>
    <w:multiLevelType w:val="hybridMultilevel"/>
    <w:tmpl w:val="7F344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9597C"/>
    <w:multiLevelType w:val="hybridMultilevel"/>
    <w:tmpl w:val="BDE69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02F"/>
    <w:multiLevelType w:val="hybridMultilevel"/>
    <w:tmpl w:val="09C63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29AC"/>
    <w:multiLevelType w:val="hybridMultilevel"/>
    <w:tmpl w:val="C4161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79A6"/>
    <w:multiLevelType w:val="hybridMultilevel"/>
    <w:tmpl w:val="3612B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214E"/>
    <w:multiLevelType w:val="hybridMultilevel"/>
    <w:tmpl w:val="E42AD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45A9B"/>
    <w:multiLevelType w:val="hybridMultilevel"/>
    <w:tmpl w:val="47D6325C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74BE7"/>
    <w:multiLevelType w:val="hybridMultilevel"/>
    <w:tmpl w:val="2FEA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5D3D"/>
    <w:multiLevelType w:val="hybridMultilevel"/>
    <w:tmpl w:val="8026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95D9F"/>
    <w:multiLevelType w:val="hybridMultilevel"/>
    <w:tmpl w:val="740C8D8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66D97"/>
    <w:rsid w:val="000C1235"/>
    <w:rsid w:val="000F3088"/>
    <w:rsid w:val="0012313C"/>
    <w:rsid w:val="00154639"/>
    <w:rsid w:val="001D16A7"/>
    <w:rsid w:val="00216B3E"/>
    <w:rsid w:val="00237255"/>
    <w:rsid w:val="002F0F91"/>
    <w:rsid w:val="00430838"/>
    <w:rsid w:val="0043100C"/>
    <w:rsid w:val="004D0F69"/>
    <w:rsid w:val="004E4B9B"/>
    <w:rsid w:val="005B72E6"/>
    <w:rsid w:val="005C1193"/>
    <w:rsid w:val="005E2E83"/>
    <w:rsid w:val="0062183F"/>
    <w:rsid w:val="00645C6A"/>
    <w:rsid w:val="00664705"/>
    <w:rsid w:val="007B14D4"/>
    <w:rsid w:val="007C20F8"/>
    <w:rsid w:val="00854679"/>
    <w:rsid w:val="008F1965"/>
    <w:rsid w:val="009112BA"/>
    <w:rsid w:val="00960570"/>
    <w:rsid w:val="009D1ADA"/>
    <w:rsid w:val="00A61090"/>
    <w:rsid w:val="00AB6068"/>
    <w:rsid w:val="00B06850"/>
    <w:rsid w:val="00B135C6"/>
    <w:rsid w:val="00B874B0"/>
    <w:rsid w:val="00BE3933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  <w:style w:type="paragraph" w:styleId="StandardWeb">
    <w:name w:val="Normal (Web)"/>
    <w:basedOn w:val="Standard"/>
    <w:rsid w:val="004D0F69"/>
    <w:pPr>
      <w:spacing w:before="100" w:after="100" w:line="240" w:lineRule="auto"/>
    </w:pPr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wkisfs02.weka.intern\Produktion\_Mit\i.b.m.%20Produkte\00105_Betriebsrat%20KOMPAKT\Webinare\2022\M&#228;rz_Homeoffice\www.urteilsticker-betriebsrat.de" TargetMode="External"/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2022-02-23T15:40:00Z</dcterms:created>
  <dcterms:modified xsi:type="dcterms:W3CDTF">2022-02-23T15:40:00Z</dcterms:modified>
</cp:coreProperties>
</file>