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DFCCF" w14:textId="77777777" w:rsidR="00097E64" w:rsidRDefault="00097E64" w:rsidP="00097E64">
      <w:pPr>
        <w:rPr>
          <w:color w:val="FF0000"/>
        </w:rPr>
      </w:pPr>
    </w:p>
    <w:p w14:paraId="636AB68A" w14:textId="77777777" w:rsidR="00576B0A" w:rsidRPr="00884016" w:rsidRDefault="00576B0A" w:rsidP="00576B0A">
      <w:pPr>
        <w:pStyle w:val="Zwischenberschrift1"/>
        <w:numPr>
          <w:ilvl w:val="0"/>
          <w:numId w:val="0"/>
        </w:numPr>
        <w:tabs>
          <w:tab w:val="num" w:pos="1494"/>
        </w:tabs>
        <w:jc w:val="center"/>
        <w:rPr>
          <w:color w:val="auto"/>
        </w:rPr>
      </w:pPr>
      <w:r w:rsidRPr="00884016">
        <w:rPr>
          <w:color w:val="auto"/>
          <w:sz w:val="28"/>
          <w:szCs w:val="28"/>
        </w:rPr>
        <w:t>Arbeitnehmerdatenschutz: Musterbetriebsvereinbarung über Datenschutz im Betrieb</w:t>
      </w:r>
    </w:p>
    <w:p w14:paraId="0FE9BC27" w14:textId="77777777" w:rsidR="00576B0A" w:rsidRPr="00884016" w:rsidRDefault="00576B0A" w:rsidP="00576B0A">
      <w:pPr>
        <w:pStyle w:val="Textblock"/>
        <w:numPr>
          <w:ilvl w:val="0"/>
          <w:numId w:val="0"/>
        </w:numPr>
        <w:ind w:left="360" w:hanging="360"/>
        <w:rPr>
          <w:color w:val="auto"/>
        </w:rPr>
      </w:pPr>
    </w:p>
    <w:p w14:paraId="14E3ECDA" w14:textId="77777777" w:rsidR="00576B0A" w:rsidRPr="00884016" w:rsidRDefault="00576B0A" w:rsidP="00576B0A">
      <w:pPr>
        <w:pStyle w:val="Textblock"/>
        <w:numPr>
          <w:ilvl w:val="0"/>
          <w:numId w:val="0"/>
        </w:numPr>
        <w:ind w:left="360" w:hanging="360"/>
        <w:rPr>
          <w:color w:val="auto"/>
        </w:rPr>
      </w:pPr>
    </w:p>
    <w:p w14:paraId="07022205"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 xml:space="preserve">Zwischen </w:t>
      </w:r>
    </w:p>
    <w:p w14:paraId="77DFBD7B"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der Mustermann Pflegeheim GmbH, vertreten durch den Geschäftsführer Max Mustermann, Musterstraße 123, 45678 Musterstadt (im Weiteren „Arbeitgeberin“)</w:t>
      </w:r>
    </w:p>
    <w:p w14:paraId="5D750334"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und</w:t>
      </w:r>
    </w:p>
    <w:p w14:paraId="6D08D4E7"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dem Betriebsrat der Mustermann Pflegeheim GmbH, vertreten durch die Betriebsratsvorsitzende Maria Fuchs, Musterstraße 123, 45678 Musterstadt (im Weiteren „Betriebsrat“)</w:t>
      </w:r>
    </w:p>
    <w:p w14:paraId="06DC9B28"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 xml:space="preserve">wird folgende </w:t>
      </w:r>
      <w:r w:rsidRPr="00884016">
        <w:rPr>
          <w:rStyle w:val="Fett"/>
          <w:color w:val="auto"/>
        </w:rPr>
        <w:t>Rahmenbetriebsvereinbarung über Datenschutz im Betrieb</w:t>
      </w:r>
      <w:r w:rsidRPr="00884016">
        <w:rPr>
          <w:color w:val="auto"/>
        </w:rPr>
        <w:t xml:space="preserve"> geschlossen:</w:t>
      </w:r>
    </w:p>
    <w:p w14:paraId="5838FD1C" w14:textId="77777777" w:rsidR="00576B0A" w:rsidRPr="00884016" w:rsidRDefault="00576B0A" w:rsidP="00576B0A">
      <w:pPr>
        <w:pStyle w:val="Textblock"/>
        <w:numPr>
          <w:ilvl w:val="0"/>
          <w:numId w:val="0"/>
        </w:numPr>
        <w:tabs>
          <w:tab w:val="left" w:pos="425"/>
          <w:tab w:val="left" w:pos="851"/>
        </w:tabs>
        <w:spacing w:before="60" w:after="60" w:line="280" w:lineRule="exact"/>
        <w:rPr>
          <w:rStyle w:val="Fett"/>
          <w:color w:val="auto"/>
        </w:rPr>
      </w:pPr>
    </w:p>
    <w:p w14:paraId="1D530220" w14:textId="77777777" w:rsidR="00576B0A" w:rsidRPr="00884016" w:rsidRDefault="00576B0A" w:rsidP="00576B0A">
      <w:pPr>
        <w:pStyle w:val="Textblock"/>
        <w:numPr>
          <w:ilvl w:val="0"/>
          <w:numId w:val="0"/>
        </w:numPr>
        <w:tabs>
          <w:tab w:val="left" w:pos="425"/>
          <w:tab w:val="left" w:pos="851"/>
        </w:tabs>
        <w:spacing w:before="60" w:after="60" w:line="280" w:lineRule="exact"/>
        <w:jc w:val="center"/>
        <w:rPr>
          <w:rStyle w:val="Fett"/>
          <w:color w:val="auto"/>
          <w:sz w:val="24"/>
        </w:rPr>
      </w:pPr>
      <w:r w:rsidRPr="00884016">
        <w:rPr>
          <w:rStyle w:val="Fett"/>
          <w:color w:val="auto"/>
          <w:sz w:val="24"/>
        </w:rPr>
        <w:t>Präambel</w:t>
      </w:r>
    </w:p>
    <w:p w14:paraId="14854F22"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Die Betriebsparteien sind sich darüber einig, dass die Regelungen des Datenschutzes, die sich insbesondere aus der Datenschutzgrundverordnung (DSGVO) und dem Bundesdatenschutzgesetz (BDSG) ergeben, vollständig betrieblich umgesetzt werden müssen. Dabei sind auch Anpassungen bisheriger Vorgehensweisen und Anpassungen bestehender Betriebsvereinbarungen erforderlich. Diese Rahmenbetriebsvereinbarung soll bezüglich bereits vor dem 25.05.2018 bestehender Betriebsvereinbarungen eine vorläufige Regelung bilden, bis diese ggf. datenschutzkonform überarbeitet sind und eine Regelung bezüglich wichtiger datenschutzrelevanter Bereiche beinhalten.</w:t>
      </w:r>
    </w:p>
    <w:p w14:paraId="59398618" w14:textId="77777777" w:rsidR="00576B0A" w:rsidRPr="00884016" w:rsidRDefault="00576B0A" w:rsidP="00576B0A">
      <w:pPr>
        <w:pStyle w:val="Zwischenberschrift2"/>
        <w:rPr>
          <w:color w:val="auto"/>
        </w:rPr>
      </w:pPr>
    </w:p>
    <w:p w14:paraId="0EDA3025" w14:textId="77777777" w:rsidR="00576B0A" w:rsidRPr="00884016" w:rsidRDefault="00576B0A" w:rsidP="00576B0A">
      <w:pPr>
        <w:pStyle w:val="Zwischenberschrift2"/>
        <w:rPr>
          <w:color w:val="auto"/>
        </w:rPr>
      </w:pPr>
      <w:r w:rsidRPr="00884016">
        <w:rPr>
          <w:color w:val="auto"/>
        </w:rPr>
        <w:t>Erster Abschnitt – Allgemeiner Teil</w:t>
      </w:r>
    </w:p>
    <w:p w14:paraId="6375C4B8" w14:textId="77777777" w:rsidR="00576B0A" w:rsidRPr="00884016" w:rsidRDefault="00576B0A" w:rsidP="00576B0A">
      <w:pPr>
        <w:pStyle w:val="Textblock"/>
        <w:numPr>
          <w:ilvl w:val="0"/>
          <w:numId w:val="0"/>
        </w:numPr>
        <w:ind w:left="360"/>
        <w:rPr>
          <w:color w:val="auto"/>
        </w:rPr>
      </w:pPr>
    </w:p>
    <w:p w14:paraId="3808B969" w14:textId="77777777" w:rsidR="00576B0A" w:rsidRPr="00884016" w:rsidRDefault="00576B0A" w:rsidP="00576B0A">
      <w:pPr>
        <w:pStyle w:val="Textblock"/>
        <w:numPr>
          <w:ilvl w:val="0"/>
          <w:numId w:val="0"/>
        </w:numPr>
        <w:tabs>
          <w:tab w:val="left" w:pos="425"/>
          <w:tab w:val="left" w:pos="851"/>
        </w:tabs>
        <w:spacing w:before="60" w:after="60" w:line="280" w:lineRule="exact"/>
        <w:jc w:val="center"/>
        <w:rPr>
          <w:rStyle w:val="Fett"/>
          <w:color w:val="auto"/>
          <w:sz w:val="24"/>
        </w:rPr>
      </w:pPr>
      <w:r w:rsidRPr="00884016">
        <w:rPr>
          <w:rStyle w:val="Fett"/>
          <w:color w:val="auto"/>
          <w:sz w:val="24"/>
        </w:rPr>
        <w:t>§ 1 Geltungsbereich</w:t>
      </w:r>
    </w:p>
    <w:p w14:paraId="41BDC092"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Diese Betriebsvereinbarung gilt für den Betrieb … und sämtliche Arbeitnehmer, die gegenwärtig, oder zukünftig im Betrieb beschäftigt sind oder werden, mit Ausnahme der leitenden Angestellten.</w:t>
      </w:r>
    </w:p>
    <w:p w14:paraId="27916932" w14:textId="77777777" w:rsidR="00576B0A" w:rsidRPr="00884016" w:rsidRDefault="00576B0A" w:rsidP="00576B0A">
      <w:pPr>
        <w:pStyle w:val="Textblock"/>
        <w:numPr>
          <w:ilvl w:val="0"/>
          <w:numId w:val="0"/>
        </w:numPr>
        <w:tabs>
          <w:tab w:val="left" w:pos="425"/>
          <w:tab w:val="left" w:pos="851"/>
        </w:tabs>
        <w:spacing w:before="60" w:after="60" w:line="280" w:lineRule="exact"/>
        <w:jc w:val="center"/>
        <w:rPr>
          <w:rStyle w:val="Fett"/>
          <w:color w:val="auto"/>
          <w:sz w:val="24"/>
        </w:rPr>
      </w:pPr>
    </w:p>
    <w:p w14:paraId="107D79EF" w14:textId="77777777" w:rsidR="00576B0A" w:rsidRPr="00884016" w:rsidRDefault="00576B0A" w:rsidP="00576B0A">
      <w:pPr>
        <w:pStyle w:val="Textblock"/>
        <w:numPr>
          <w:ilvl w:val="0"/>
          <w:numId w:val="0"/>
        </w:numPr>
        <w:tabs>
          <w:tab w:val="left" w:pos="425"/>
          <w:tab w:val="left" w:pos="851"/>
        </w:tabs>
        <w:spacing w:before="60" w:after="60" w:line="280" w:lineRule="exact"/>
        <w:jc w:val="center"/>
        <w:rPr>
          <w:rStyle w:val="Fett"/>
          <w:color w:val="auto"/>
          <w:sz w:val="24"/>
        </w:rPr>
      </w:pPr>
      <w:r w:rsidRPr="00884016">
        <w:rPr>
          <w:rStyle w:val="Fett"/>
          <w:color w:val="auto"/>
          <w:sz w:val="24"/>
        </w:rPr>
        <w:t>§ 2 Grundsätze der Datenverarbeitung im Betrieb</w:t>
      </w:r>
    </w:p>
    <w:p w14:paraId="38BB8657"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 xml:space="preserve">Die Betriebsparteien sind sich darüber einig, dass die in Artikel 5 DSGVO enthaltenen Grundsätze ausnahmslos auf alle Datenverarbeitungsprozesse im Betrieb, seien sie automatisiert oder manuell organisiert, angewandt werden müssen. </w:t>
      </w:r>
    </w:p>
    <w:p w14:paraId="0D1D7A25"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 xml:space="preserve">Vor dem 25.05.2018 abgeschlossene Betriebsvereinbarungen werden von den Betriebsparteien sukzessive überarbeitet. Bis dahin werden sie einstweilen datenschutzkonform ausgelegt. Im Einzelfall haben die Betriebsparteien gemeinsam </w:t>
      </w:r>
      <w:r w:rsidRPr="00884016">
        <w:rPr>
          <w:color w:val="auto"/>
        </w:rPr>
        <w:lastRenderedPageBreak/>
        <w:t>festzulegen, was für die einzelnen Betriebsvereinbarungen zu gelten hat. Können sich die Betriebsparteien nicht einigen, so kann jede Seite die Verhandlungen für gescheitert erklären und die Einigungsstelle anrufen, deren Spruch die Einigung der Betriebsparteien ersetzt.</w:t>
      </w:r>
    </w:p>
    <w:p w14:paraId="3EE39C4E" w14:textId="77777777" w:rsidR="00576B0A" w:rsidRPr="00884016" w:rsidRDefault="00576B0A" w:rsidP="00576B0A">
      <w:pPr>
        <w:pStyle w:val="Textblock"/>
        <w:numPr>
          <w:ilvl w:val="0"/>
          <w:numId w:val="0"/>
        </w:numPr>
        <w:tabs>
          <w:tab w:val="left" w:pos="425"/>
          <w:tab w:val="left" w:pos="851"/>
        </w:tabs>
        <w:spacing w:before="60" w:after="60" w:line="280" w:lineRule="exact"/>
        <w:rPr>
          <w:rStyle w:val="Fett"/>
          <w:color w:val="auto"/>
        </w:rPr>
      </w:pPr>
    </w:p>
    <w:p w14:paraId="3CF04563" w14:textId="77777777" w:rsidR="00576B0A" w:rsidRPr="00884016" w:rsidRDefault="00576B0A" w:rsidP="00576B0A">
      <w:pPr>
        <w:pStyle w:val="Textblock"/>
        <w:numPr>
          <w:ilvl w:val="0"/>
          <w:numId w:val="0"/>
        </w:numPr>
        <w:tabs>
          <w:tab w:val="left" w:pos="425"/>
          <w:tab w:val="left" w:pos="851"/>
        </w:tabs>
        <w:spacing w:before="60" w:after="60" w:line="280" w:lineRule="exact"/>
        <w:jc w:val="center"/>
        <w:rPr>
          <w:rStyle w:val="Fett"/>
          <w:color w:val="auto"/>
          <w:sz w:val="24"/>
        </w:rPr>
      </w:pPr>
      <w:r w:rsidRPr="00884016">
        <w:rPr>
          <w:rStyle w:val="Fett"/>
          <w:color w:val="auto"/>
          <w:sz w:val="24"/>
        </w:rPr>
        <w:t>§ 3 Allgemeine Vorgaben zum Datenschutz im Betrieb</w:t>
      </w:r>
    </w:p>
    <w:p w14:paraId="68A2B3C4"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EDV-Arbeitsplätze sind so einzurichten, dass das Erspähen von Daten durch Unbefugte möglichst ausgeschlossen ist, z.B. durch Anbringung von Sichtblenden an Bildschirmen.</w:t>
      </w:r>
    </w:p>
    <w:p w14:paraId="44D74703"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Es haben passwortgeschützte Bildschirmschoner eingesetzt zu werden, die spätestens nach einer Zeitspanne von 5 Minuten Inaktivität an dem Bildschirmarbeitsplatz automatisch eingeschaltet werden und die nur durch Eingabe eines Passworts wieder zu deaktivieren sind. Die Passwörter sind in der EDV-Abteilung zu hinterlegen und haben monatlich zu wechseln.</w:t>
      </w:r>
    </w:p>
    <w:p w14:paraId="11CC0BA5"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Arbeitstechnisch nicht benötigte Schnittstellen an EDV-Geräten, Telefonanlagen, Telefonen, Kopiergeräten etc. sind – soweit das technisch möglich ist – zu deaktivieren.</w:t>
      </w:r>
    </w:p>
    <w:p w14:paraId="5BE76C57"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Arbeitnehmer haben dafür Sorge zu tragen, dass ihnen überlassene Datenverarbeitungsgeräte, insbesondere Mobilfunktelefone, Tablet-PCs, Laptops, Organizer etc. niemals unbeaufsichtigt gelassen werden und stets über Passworte und PIN-Nummern vor unbefugtem Zugriff geschützt sind.</w:t>
      </w:r>
    </w:p>
    <w:p w14:paraId="583436AC"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Die Mitnahme von personenbezogenen Daten außerhalb des Betriebs bedarf stets der ausdrücklichen Erlaubnis der Arbeitgeberin, die dafür weitere Auflagen und Weisungen erteilen kann.</w:t>
      </w:r>
    </w:p>
    <w:p w14:paraId="662241FE"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Die Arbeitgeberin hat alle technischen und organisatorischen Maßnahmen zur Umsetzung des Datenschutzes im Betrieb fortlaufend zu dokumentieren. Der Betriebsrat erhält Zugriff auf diese Dokumentation.</w:t>
      </w:r>
    </w:p>
    <w:p w14:paraId="4B4AA17D" w14:textId="77777777" w:rsidR="00576B0A" w:rsidRPr="00884016" w:rsidRDefault="00576B0A" w:rsidP="00576B0A">
      <w:pPr>
        <w:pStyle w:val="Textblock"/>
        <w:numPr>
          <w:ilvl w:val="0"/>
          <w:numId w:val="0"/>
        </w:numPr>
        <w:tabs>
          <w:tab w:val="left" w:pos="425"/>
          <w:tab w:val="left" w:pos="851"/>
        </w:tabs>
        <w:spacing w:before="60" w:after="60" w:line="280" w:lineRule="exact"/>
        <w:rPr>
          <w:rStyle w:val="Fett"/>
          <w:color w:val="auto"/>
        </w:rPr>
      </w:pPr>
    </w:p>
    <w:p w14:paraId="092207B0" w14:textId="77777777" w:rsidR="00576B0A" w:rsidRPr="00884016" w:rsidRDefault="00576B0A" w:rsidP="00576B0A">
      <w:pPr>
        <w:pStyle w:val="Textblock"/>
        <w:numPr>
          <w:ilvl w:val="0"/>
          <w:numId w:val="0"/>
        </w:numPr>
        <w:tabs>
          <w:tab w:val="left" w:pos="425"/>
          <w:tab w:val="left" w:pos="851"/>
        </w:tabs>
        <w:spacing w:before="60" w:after="60" w:line="280" w:lineRule="exact"/>
        <w:jc w:val="center"/>
        <w:rPr>
          <w:rStyle w:val="Fett"/>
          <w:color w:val="auto"/>
          <w:sz w:val="24"/>
        </w:rPr>
      </w:pPr>
      <w:r w:rsidRPr="00884016">
        <w:rPr>
          <w:rStyle w:val="Fett"/>
          <w:color w:val="auto"/>
          <w:sz w:val="24"/>
        </w:rPr>
        <w:t>§ 4 EDV-Abteilung und Datenschutz</w:t>
      </w:r>
    </w:p>
    <w:p w14:paraId="798DA527"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Zur EDV-Abteilung dürfen nur befugte Personen Zugang haben. Diese sind neben den Mitarbeitern der EDV-Abteilung und dem betrieblichen Datenschutzbeauftragten, der Fachkraft für Arbeitssicherheit, dem Betriebsarzt und den Mitgliedern des Betriebsrats, die dem EDV-Ausschuss des Betriebsrats zugeordnet sind, folgende weitere Personen: […].</w:t>
      </w:r>
    </w:p>
    <w:p w14:paraId="4A05CE8A"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Räume, in denen EDV-Server aufgestellt sind, sind stets verschlossen zu halten und dürfen nur von befugten Personen (nach Absatz 1 dieser Betriebsvereinbarung) betreten werden, sowie von Mitarbeitern von EDV-Wartungsfirmen etc. nur in Begleitung und unter Aufsicht befugter Personen nach Absatz 1 dieser Betriebsvereinbarung.</w:t>
      </w:r>
    </w:p>
    <w:p w14:paraId="5BD16A42"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Soweit Server Schnittstellen zum Internet oder sonstigen externen Netzwerken haben, ist durch entsprechende technische Vorkehrungen (z.B. Firewall-Systeme, Antivirensysteme etc.) dafür Sorge zu tragen, dass Daten nicht von unbefugten Personen gelesen oder verarbeitet werden können.</w:t>
      </w:r>
    </w:p>
    <w:p w14:paraId="0BE655EC"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Im EDV-Netzwerk des Betriebs ist durch eine differenzierte Rechteverwaltung sicherzustellen, dass Mitarbeiter stets nur Zugriff auf die Daten und andere Ressourcen haben, die sie zur Erfüllung ihrer jeweiligen arbeitsvertraglich geschuldeten Aufgaben und nach der jeweiligen Geschäftsverteilung tatsächlich benötigen.</w:t>
      </w:r>
    </w:p>
    <w:p w14:paraId="1E7B0073"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lastRenderedPageBreak/>
        <w:t>Die Arbeitgeberin hat alle technischen und organisatorischen Maßnahmen zur Umsetzung des Datenschutzes im Betrieb auch insbesondere in der EDV-Abteilung fortlaufend zu dokumentieren. Der Betriebsrat erhält Zugriff auf diese Dokumentation.</w:t>
      </w:r>
    </w:p>
    <w:p w14:paraId="6FCCFAB7" w14:textId="77777777" w:rsidR="00576B0A" w:rsidRPr="00884016" w:rsidRDefault="00576B0A" w:rsidP="00576B0A">
      <w:pPr>
        <w:pStyle w:val="Textblock"/>
        <w:numPr>
          <w:ilvl w:val="0"/>
          <w:numId w:val="0"/>
        </w:numPr>
        <w:tabs>
          <w:tab w:val="left" w:pos="425"/>
          <w:tab w:val="left" w:pos="851"/>
        </w:tabs>
        <w:spacing w:before="60" w:after="60" w:line="280" w:lineRule="exact"/>
        <w:rPr>
          <w:rStyle w:val="Fett"/>
          <w:color w:val="auto"/>
        </w:rPr>
      </w:pPr>
    </w:p>
    <w:p w14:paraId="25BB2E80" w14:textId="77777777" w:rsidR="00576B0A" w:rsidRPr="00884016" w:rsidRDefault="00576B0A" w:rsidP="00576B0A">
      <w:pPr>
        <w:pStyle w:val="Textblock"/>
        <w:numPr>
          <w:ilvl w:val="0"/>
          <w:numId w:val="0"/>
        </w:numPr>
        <w:tabs>
          <w:tab w:val="left" w:pos="425"/>
          <w:tab w:val="left" w:pos="851"/>
        </w:tabs>
        <w:spacing w:before="60" w:after="60" w:line="280" w:lineRule="exact"/>
        <w:jc w:val="center"/>
        <w:rPr>
          <w:rStyle w:val="Fett"/>
          <w:color w:val="auto"/>
        </w:rPr>
      </w:pPr>
      <w:r w:rsidRPr="00884016">
        <w:rPr>
          <w:rStyle w:val="Fett"/>
          <w:color w:val="auto"/>
          <w:sz w:val="24"/>
        </w:rPr>
        <w:t>§ 5 Allgemeine Vorschriften über die Löschung von Daten</w:t>
      </w:r>
    </w:p>
    <w:p w14:paraId="18F3AD42"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Grundsätzlich sind Daten, die nach ihrer jeweiligen Zwecksetzung endgültig nicht mehr benötigt werden, zu löschen. Bei der Festlegung von Löschungsfristen sind insbesondere Aufbewahrungspflichten, die sich aus steuerrechtlichen Vorschriften oder anderen Rechtsvorschriften ergeben, zu beachten.</w:t>
      </w:r>
    </w:p>
    <w:p w14:paraId="574A7EC3"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Die Löschung von Daten hat so zu erfolgen, dass die Widerherstellung gelöschter Daten technisch ausgeschlossen ist. Das angewandte Löschungsverfahren ist zu dokumentieren.</w:t>
      </w:r>
    </w:p>
    <w:p w14:paraId="5FEDEB1C" w14:textId="77777777" w:rsidR="00576B0A" w:rsidRPr="00884016" w:rsidRDefault="00576B0A" w:rsidP="00576B0A">
      <w:pPr>
        <w:pStyle w:val="Textblock"/>
        <w:numPr>
          <w:ilvl w:val="0"/>
          <w:numId w:val="0"/>
        </w:numPr>
        <w:tabs>
          <w:tab w:val="left" w:pos="425"/>
          <w:tab w:val="left" w:pos="851"/>
        </w:tabs>
        <w:spacing w:before="60" w:after="60" w:line="280" w:lineRule="exact"/>
        <w:rPr>
          <w:rStyle w:val="Fett"/>
          <w:color w:val="auto"/>
        </w:rPr>
      </w:pPr>
    </w:p>
    <w:p w14:paraId="45617D12" w14:textId="77777777" w:rsidR="00576B0A" w:rsidRPr="00884016" w:rsidRDefault="00576B0A" w:rsidP="00576B0A">
      <w:pPr>
        <w:pStyle w:val="Textblock"/>
        <w:numPr>
          <w:ilvl w:val="0"/>
          <w:numId w:val="0"/>
        </w:numPr>
        <w:tabs>
          <w:tab w:val="left" w:pos="425"/>
          <w:tab w:val="left" w:pos="851"/>
        </w:tabs>
        <w:spacing w:before="60" w:after="60" w:line="280" w:lineRule="exact"/>
        <w:jc w:val="center"/>
        <w:rPr>
          <w:rStyle w:val="Fett"/>
          <w:color w:val="auto"/>
          <w:sz w:val="24"/>
        </w:rPr>
      </w:pPr>
      <w:r w:rsidRPr="00884016">
        <w:rPr>
          <w:rStyle w:val="Fett"/>
          <w:color w:val="auto"/>
          <w:sz w:val="24"/>
        </w:rPr>
        <w:t>§ 6 Datenschutzmanagement</w:t>
      </w:r>
    </w:p>
    <w:p w14:paraId="4807E498"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Es wird ein betriebliches Datenschutzmanagement eingeführt. Das Nähere regelt eine gesonderte Betriebsvereinbarung dazu.</w:t>
      </w:r>
    </w:p>
    <w:p w14:paraId="71D978E0"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Zum betrieblichen Datenschutzmanagement gehören insbesondere:</w:t>
      </w:r>
    </w:p>
    <w:p w14:paraId="3EFF2B87" w14:textId="77777777" w:rsidR="00576B0A" w:rsidRPr="00884016" w:rsidRDefault="00576B0A" w:rsidP="00576B0A">
      <w:pPr>
        <w:pStyle w:val="Liste1numerisch"/>
        <w:numPr>
          <w:ilvl w:val="0"/>
          <w:numId w:val="15"/>
        </w:numPr>
        <w:tabs>
          <w:tab w:val="left" w:pos="425"/>
          <w:tab w:val="left" w:pos="851"/>
        </w:tabs>
        <w:spacing w:before="60" w:after="60" w:line="280" w:lineRule="exact"/>
        <w:ind w:left="425" w:hanging="425"/>
        <w:rPr>
          <w:color w:val="auto"/>
        </w:rPr>
      </w:pPr>
      <w:r w:rsidRPr="00884016">
        <w:rPr>
          <w:color w:val="auto"/>
        </w:rPr>
        <w:t>eine die Datenerhebung und -verarbeitung legitimierende Einwilligung – soweit erforderlich</w:t>
      </w:r>
    </w:p>
    <w:p w14:paraId="5E35A126" w14:textId="77777777" w:rsidR="00576B0A" w:rsidRPr="00884016" w:rsidRDefault="00576B0A" w:rsidP="00576B0A">
      <w:pPr>
        <w:pStyle w:val="Liste1numerisch"/>
        <w:numPr>
          <w:ilvl w:val="0"/>
          <w:numId w:val="15"/>
        </w:numPr>
        <w:tabs>
          <w:tab w:val="left" w:pos="425"/>
          <w:tab w:val="left" w:pos="851"/>
        </w:tabs>
        <w:spacing w:before="60" w:after="60" w:line="280" w:lineRule="exact"/>
        <w:ind w:left="425" w:hanging="425"/>
        <w:rPr>
          <w:color w:val="auto"/>
        </w:rPr>
      </w:pPr>
      <w:r w:rsidRPr="00884016">
        <w:rPr>
          <w:color w:val="auto"/>
        </w:rPr>
        <w:t>ein Verzeichnis sämtlicher Datenverarbeitungstätigkeiten</w:t>
      </w:r>
    </w:p>
    <w:p w14:paraId="4A74171B" w14:textId="77777777" w:rsidR="00576B0A" w:rsidRPr="00884016" w:rsidRDefault="00576B0A" w:rsidP="00576B0A">
      <w:pPr>
        <w:pStyle w:val="Liste1numerisch"/>
        <w:numPr>
          <w:ilvl w:val="0"/>
          <w:numId w:val="15"/>
        </w:numPr>
        <w:tabs>
          <w:tab w:val="left" w:pos="425"/>
          <w:tab w:val="left" w:pos="851"/>
        </w:tabs>
        <w:spacing w:before="60" w:after="60" w:line="280" w:lineRule="exact"/>
        <w:ind w:left="425" w:hanging="425"/>
        <w:rPr>
          <w:color w:val="auto"/>
        </w:rPr>
      </w:pPr>
      <w:r w:rsidRPr="00884016">
        <w:rPr>
          <w:color w:val="auto"/>
        </w:rPr>
        <w:t>eine Datenschutzfolgenabschätzung und deren Ergebnisse</w:t>
      </w:r>
    </w:p>
    <w:p w14:paraId="62A73AA7" w14:textId="77777777" w:rsidR="00576B0A" w:rsidRPr="00884016" w:rsidRDefault="00576B0A" w:rsidP="00576B0A">
      <w:pPr>
        <w:pStyle w:val="Liste1numerisch"/>
        <w:numPr>
          <w:ilvl w:val="0"/>
          <w:numId w:val="15"/>
        </w:numPr>
        <w:tabs>
          <w:tab w:val="left" w:pos="425"/>
          <w:tab w:val="left" w:pos="851"/>
        </w:tabs>
        <w:spacing w:before="60" w:after="60" w:line="280" w:lineRule="exact"/>
        <w:ind w:left="425" w:hanging="425"/>
        <w:rPr>
          <w:color w:val="auto"/>
        </w:rPr>
      </w:pPr>
      <w:r w:rsidRPr="00884016">
        <w:rPr>
          <w:color w:val="auto"/>
        </w:rPr>
        <w:t>die Dokumentation von Datenschutzverletzungen und ergriffenen Abwehrmaßnahmen</w:t>
      </w:r>
    </w:p>
    <w:p w14:paraId="4481FC53" w14:textId="77777777" w:rsidR="00576B0A" w:rsidRPr="00884016" w:rsidRDefault="00576B0A" w:rsidP="00576B0A">
      <w:pPr>
        <w:pStyle w:val="Liste1numerisch"/>
        <w:numPr>
          <w:ilvl w:val="0"/>
          <w:numId w:val="15"/>
        </w:numPr>
        <w:tabs>
          <w:tab w:val="left" w:pos="425"/>
          <w:tab w:val="left" w:pos="851"/>
        </w:tabs>
        <w:spacing w:before="60" w:after="60" w:line="280" w:lineRule="exact"/>
        <w:ind w:left="425" w:hanging="425"/>
        <w:rPr>
          <w:color w:val="auto"/>
        </w:rPr>
      </w:pPr>
      <w:r w:rsidRPr="00884016">
        <w:rPr>
          <w:color w:val="auto"/>
        </w:rPr>
        <w:t>umfangreiche Dokumentationspflichten zur Erfüllung der Transparenzpflichten gegenüber Betroffenen (Arbeitnehmer)</w:t>
      </w:r>
    </w:p>
    <w:p w14:paraId="49B9C5F5"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Der Betriebsrat ist über sämtliche Aspekte des Datenschutzmanagements rechtzeitig und umfassend unter Vorlage aller erforderlichen Unterlagen fortlaufend zu unterrichten. Er kann mit der Arbeitgeberin über alle Fragen des Datenschutzmanagements beraten.</w:t>
      </w:r>
    </w:p>
    <w:p w14:paraId="76EC1E9E" w14:textId="77777777" w:rsidR="00576B0A" w:rsidRPr="00884016" w:rsidRDefault="00576B0A" w:rsidP="00576B0A">
      <w:pPr>
        <w:pStyle w:val="Textblock"/>
        <w:numPr>
          <w:ilvl w:val="0"/>
          <w:numId w:val="0"/>
        </w:numPr>
        <w:tabs>
          <w:tab w:val="left" w:pos="425"/>
          <w:tab w:val="left" w:pos="851"/>
        </w:tabs>
        <w:spacing w:before="60" w:after="60" w:line="280" w:lineRule="exact"/>
        <w:rPr>
          <w:rStyle w:val="Fett"/>
          <w:color w:val="auto"/>
        </w:rPr>
      </w:pPr>
    </w:p>
    <w:p w14:paraId="5B5F92B3" w14:textId="77777777" w:rsidR="00576B0A" w:rsidRPr="00884016" w:rsidRDefault="00576B0A" w:rsidP="00576B0A">
      <w:pPr>
        <w:pStyle w:val="Textblock"/>
        <w:numPr>
          <w:ilvl w:val="0"/>
          <w:numId w:val="0"/>
        </w:numPr>
        <w:tabs>
          <w:tab w:val="left" w:pos="425"/>
          <w:tab w:val="left" w:pos="851"/>
        </w:tabs>
        <w:spacing w:before="60" w:after="60" w:line="280" w:lineRule="exact"/>
        <w:jc w:val="center"/>
        <w:rPr>
          <w:rStyle w:val="Fett"/>
          <w:color w:val="auto"/>
          <w:sz w:val="24"/>
        </w:rPr>
      </w:pPr>
      <w:r w:rsidRPr="00884016">
        <w:rPr>
          <w:rStyle w:val="Fett"/>
          <w:color w:val="auto"/>
          <w:sz w:val="24"/>
        </w:rPr>
        <w:t>§ 7 Datenschutzfolgenabschätzung</w:t>
      </w:r>
    </w:p>
    <w:p w14:paraId="7C8BCE3E"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Für sämtliche neu installierten oder sonst in Betrieb genommenen Systeme und Programme ist eine Datenschutzfolgenabschätzung vorzunehmen. Mindestinhalt der Datenschutzfolgenabschätzung ist:</w:t>
      </w:r>
    </w:p>
    <w:p w14:paraId="1A740BF9" w14:textId="77777777" w:rsidR="00576B0A" w:rsidRPr="00884016" w:rsidRDefault="00576B0A" w:rsidP="00576B0A">
      <w:pPr>
        <w:pStyle w:val="Liste1numerisch"/>
        <w:numPr>
          <w:ilvl w:val="0"/>
          <w:numId w:val="17"/>
        </w:numPr>
        <w:tabs>
          <w:tab w:val="clear" w:pos="1491"/>
          <w:tab w:val="left" w:pos="425"/>
          <w:tab w:val="left" w:pos="851"/>
        </w:tabs>
        <w:spacing w:before="60" w:after="60" w:line="280" w:lineRule="exact"/>
        <w:ind w:left="425" w:hanging="425"/>
        <w:rPr>
          <w:color w:val="auto"/>
        </w:rPr>
      </w:pPr>
      <w:r w:rsidRPr="00884016">
        <w:rPr>
          <w:color w:val="auto"/>
        </w:rPr>
        <w:t>eine systematische Beschreibung der Prozesse und deren Zwecke inklusive der verfolgten Interessen</w:t>
      </w:r>
    </w:p>
    <w:p w14:paraId="70FC1536" w14:textId="77777777" w:rsidR="00576B0A" w:rsidRPr="00884016" w:rsidRDefault="00576B0A" w:rsidP="00576B0A">
      <w:pPr>
        <w:pStyle w:val="Liste1numerisch"/>
        <w:numPr>
          <w:ilvl w:val="0"/>
          <w:numId w:val="17"/>
        </w:numPr>
        <w:tabs>
          <w:tab w:val="clear" w:pos="1491"/>
          <w:tab w:val="left" w:pos="425"/>
          <w:tab w:val="left" w:pos="851"/>
        </w:tabs>
        <w:spacing w:before="60" w:after="60" w:line="280" w:lineRule="exact"/>
        <w:ind w:left="425" w:hanging="425"/>
        <w:rPr>
          <w:color w:val="auto"/>
        </w:rPr>
      </w:pPr>
      <w:r w:rsidRPr="00884016">
        <w:rPr>
          <w:color w:val="auto"/>
        </w:rPr>
        <w:t>eine Bewertung der Notwendigkeit und Verhältnismäßigkeit</w:t>
      </w:r>
    </w:p>
    <w:p w14:paraId="11C6BCF2" w14:textId="77777777" w:rsidR="00576B0A" w:rsidRPr="00884016" w:rsidRDefault="00576B0A" w:rsidP="00576B0A">
      <w:pPr>
        <w:pStyle w:val="Liste1numerisch"/>
        <w:numPr>
          <w:ilvl w:val="0"/>
          <w:numId w:val="17"/>
        </w:numPr>
        <w:tabs>
          <w:tab w:val="clear" w:pos="1491"/>
          <w:tab w:val="left" w:pos="425"/>
          <w:tab w:val="left" w:pos="851"/>
        </w:tabs>
        <w:spacing w:before="60" w:after="60" w:line="280" w:lineRule="exact"/>
        <w:ind w:left="425" w:hanging="425"/>
        <w:rPr>
          <w:color w:val="auto"/>
        </w:rPr>
      </w:pPr>
      <w:r w:rsidRPr="00884016">
        <w:rPr>
          <w:color w:val="auto"/>
        </w:rPr>
        <w:t>eine Bewertung der Risiken für die Rechte und Freiheiten der Betroffenen sowie</w:t>
      </w:r>
    </w:p>
    <w:p w14:paraId="104B3B00" w14:textId="77777777" w:rsidR="00576B0A" w:rsidRPr="00884016" w:rsidRDefault="00576B0A" w:rsidP="00576B0A">
      <w:pPr>
        <w:pStyle w:val="Liste1numerisch"/>
        <w:numPr>
          <w:ilvl w:val="0"/>
          <w:numId w:val="17"/>
        </w:numPr>
        <w:tabs>
          <w:tab w:val="clear" w:pos="1491"/>
          <w:tab w:val="left" w:pos="425"/>
          <w:tab w:val="left" w:pos="851"/>
        </w:tabs>
        <w:spacing w:before="60" w:after="60" w:line="280" w:lineRule="exact"/>
        <w:ind w:left="425" w:hanging="425"/>
        <w:rPr>
          <w:color w:val="auto"/>
        </w:rPr>
      </w:pPr>
      <w:r w:rsidRPr="00884016">
        <w:rPr>
          <w:color w:val="auto"/>
        </w:rPr>
        <w:t>geplante Maßnahmen der Risikominimierung</w:t>
      </w:r>
    </w:p>
    <w:p w14:paraId="3123337C"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Ohne eine Datenschutzfolgenabschätzung dürfen neue Systeme und Programme nicht in Betrieb genommen werden.</w:t>
      </w:r>
    </w:p>
    <w:p w14:paraId="2E7AF6A3"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lastRenderedPageBreak/>
        <w:t>Der Betriebsrat ist über sämtliche Aspekte der Datenschutzfolgenabschätzung rechtzeitig und umfassend unter Vorlage aller erforderlichen Unterlagen fortlaufend zu unterrichten. Er kann mit der Arbeitgeberin über alle Fragen der Datenschutzfolgenabschätzung beraten.</w:t>
      </w:r>
    </w:p>
    <w:p w14:paraId="3E5495D8" w14:textId="77777777" w:rsidR="00576B0A" w:rsidRPr="00884016" w:rsidRDefault="00576B0A" w:rsidP="00576B0A">
      <w:pPr>
        <w:pStyle w:val="Textblock"/>
        <w:numPr>
          <w:ilvl w:val="0"/>
          <w:numId w:val="0"/>
        </w:numPr>
        <w:tabs>
          <w:tab w:val="left" w:pos="425"/>
          <w:tab w:val="left" w:pos="851"/>
        </w:tabs>
        <w:spacing w:before="60" w:after="60" w:line="280" w:lineRule="exact"/>
        <w:jc w:val="center"/>
        <w:rPr>
          <w:rStyle w:val="Fett"/>
          <w:color w:val="auto"/>
          <w:sz w:val="24"/>
        </w:rPr>
      </w:pPr>
    </w:p>
    <w:p w14:paraId="4E055603" w14:textId="77777777" w:rsidR="00576B0A" w:rsidRPr="00884016" w:rsidRDefault="00576B0A" w:rsidP="00576B0A">
      <w:pPr>
        <w:pStyle w:val="Textblock"/>
        <w:numPr>
          <w:ilvl w:val="0"/>
          <w:numId w:val="0"/>
        </w:numPr>
        <w:tabs>
          <w:tab w:val="left" w:pos="425"/>
          <w:tab w:val="left" w:pos="851"/>
        </w:tabs>
        <w:spacing w:before="60" w:after="60" w:line="280" w:lineRule="exact"/>
        <w:jc w:val="center"/>
        <w:rPr>
          <w:rStyle w:val="Fett"/>
          <w:color w:val="auto"/>
        </w:rPr>
      </w:pPr>
      <w:r w:rsidRPr="00884016">
        <w:rPr>
          <w:rStyle w:val="Fett"/>
          <w:color w:val="auto"/>
          <w:sz w:val="24"/>
        </w:rPr>
        <w:t>§ 8 Datenschutzerklärung</w:t>
      </w:r>
    </w:p>
    <w:p w14:paraId="3DC18310"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Die Arbeitgeberin erteilt jedem derzeitigen und jedem zukünftigen Arbeitnehmer sowie jedem Stellenbewerber unaufgefordert eine Datenschutzerklärung, die dem Transparenzgebot des Artikels 5 DSGVO genügt und in einfacher, klarer Sprache, möglichst ohne Verwendung von Fachvokabular gefasst ist. Arbeitgeberin und Betriebsrat haben über die Abfassung der Datenschutzerklärung zu beraten.</w:t>
      </w:r>
    </w:p>
    <w:p w14:paraId="43CDCBB6"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In der Datenschutzerklärung ist insbesondere darzustellen, welche personenbezogenen Daten von wem und zu welchem Zweck erhoben, verarbeitet und gespeichert werden. Sofern die Erhebung, Verarbeitung oder Speicherung bei externen Stellen erfolgt, sind auch diese genau zu bezeichnen und anzugeben, welche genauen personenbezogenen Daten hiervon betroffen sind. Ebenso ist darzustellen, welche Regelungen über die Löschung von Daten im Einzelnen bestehen, des Weiteren, welche organisatorischen und technischen Vorkehrungen zum Schutz der Daten im Einzelnen getroffen worden sind. Die Datenschutzerklärung erfolgt schriftlich und der Erhalt einer solchen ist von den Empfängern zu quittieren.</w:t>
      </w:r>
    </w:p>
    <w:p w14:paraId="490CE939"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Ergeben sich im Betrieb datenschutzrelevante Änderungen insbesondere bei Art, Menge und Zweck der erhobenen personenbezogenen Daten sowie bei technischen Systemen und Programmen zur Datenerhebung, Datenverarbeitung oder Speicherung, so ist eine jeweils entsprechend aktualisierte Datenschutzerklärung an sämtliche Arbeitnehmer schriftlich zu versenden.</w:t>
      </w:r>
    </w:p>
    <w:p w14:paraId="0F5BFCF6" w14:textId="77777777" w:rsidR="00576B0A" w:rsidRPr="00884016" w:rsidRDefault="00576B0A" w:rsidP="00576B0A">
      <w:pPr>
        <w:pStyle w:val="Textblock"/>
        <w:numPr>
          <w:ilvl w:val="0"/>
          <w:numId w:val="0"/>
        </w:numPr>
        <w:tabs>
          <w:tab w:val="left" w:pos="425"/>
          <w:tab w:val="left" w:pos="851"/>
        </w:tabs>
        <w:spacing w:before="60" w:after="60" w:line="280" w:lineRule="exact"/>
        <w:rPr>
          <w:rStyle w:val="Fett"/>
          <w:color w:val="auto"/>
        </w:rPr>
      </w:pPr>
    </w:p>
    <w:p w14:paraId="57042742" w14:textId="77777777" w:rsidR="00576B0A" w:rsidRPr="00884016" w:rsidRDefault="00576B0A" w:rsidP="00576B0A">
      <w:pPr>
        <w:pStyle w:val="Textblock"/>
        <w:numPr>
          <w:ilvl w:val="0"/>
          <w:numId w:val="0"/>
        </w:numPr>
        <w:tabs>
          <w:tab w:val="left" w:pos="425"/>
          <w:tab w:val="left" w:pos="851"/>
        </w:tabs>
        <w:spacing w:before="60" w:after="60" w:line="280" w:lineRule="exact"/>
        <w:jc w:val="center"/>
        <w:rPr>
          <w:rStyle w:val="Fett"/>
          <w:color w:val="auto"/>
          <w:sz w:val="24"/>
        </w:rPr>
      </w:pPr>
      <w:r w:rsidRPr="00884016">
        <w:rPr>
          <w:rStyle w:val="Fett"/>
          <w:color w:val="auto"/>
          <w:sz w:val="24"/>
        </w:rPr>
        <w:t>§ 9 Einwilligungen</w:t>
      </w:r>
    </w:p>
    <w:p w14:paraId="5562EA2A"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 xml:space="preserve">Soweit für die Erhebung, Verwaltung oder Speicherung von personenbezogenen Daten die Einwilligung der Betroffenen erforderlich ist, ist dafür Sorge zu tragen, dass diese in Schriftform erfolgt und nicht mit anderen Erklärungen oder Verträgen, insbesondere Arbeitsverträgen verbunden ist, ferner dass die Einwilligung freiwillig ist und jederzeit widerrufen werden kann. </w:t>
      </w:r>
    </w:p>
    <w:p w14:paraId="4EBE2945" w14:textId="77777777" w:rsidR="00576B0A" w:rsidRPr="00884016" w:rsidRDefault="00576B0A" w:rsidP="00576B0A">
      <w:pPr>
        <w:pStyle w:val="Textblock"/>
        <w:numPr>
          <w:ilvl w:val="0"/>
          <w:numId w:val="0"/>
        </w:numPr>
        <w:tabs>
          <w:tab w:val="left" w:pos="425"/>
          <w:tab w:val="left" w:pos="851"/>
        </w:tabs>
        <w:spacing w:before="60" w:after="60" w:line="280" w:lineRule="exact"/>
        <w:jc w:val="center"/>
        <w:rPr>
          <w:rStyle w:val="Fett"/>
          <w:color w:val="auto"/>
          <w:sz w:val="24"/>
        </w:rPr>
      </w:pPr>
    </w:p>
    <w:p w14:paraId="70421800" w14:textId="77777777" w:rsidR="00576B0A" w:rsidRPr="00884016" w:rsidRDefault="00576B0A" w:rsidP="00576B0A">
      <w:pPr>
        <w:pStyle w:val="Textblock"/>
        <w:numPr>
          <w:ilvl w:val="0"/>
          <w:numId w:val="0"/>
        </w:numPr>
        <w:tabs>
          <w:tab w:val="left" w:pos="425"/>
          <w:tab w:val="left" w:pos="851"/>
        </w:tabs>
        <w:spacing w:before="60" w:after="60" w:line="280" w:lineRule="exact"/>
        <w:jc w:val="center"/>
        <w:rPr>
          <w:rStyle w:val="Fett"/>
          <w:color w:val="auto"/>
          <w:sz w:val="24"/>
        </w:rPr>
      </w:pPr>
      <w:r w:rsidRPr="00884016">
        <w:rPr>
          <w:rStyle w:val="Fett"/>
          <w:color w:val="auto"/>
          <w:sz w:val="24"/>
        </w:rPr>
        <w:t>§ 10 Datenschutzverpflichtung</w:t>
      </w:r>
    </w:p>
    <w:p w14:paraId="329FB355"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Jede Person, die im Betrieb personenbezogene Daten erhebt, verarbeitet oder speichert, ist auf die Einhaltung des Datenschutzrechts, insbesondere der DSGVO und des BDSG, sowie der bestehenden betrieblichen Datenschutzregelung verpflichtet. Diese Verpflichtung hat in Schriftform zu erfolgen und ist von der datenverarbeitenden Person zu unterzeichnen. Ohne das Vorliegen einer solchen Verpflichtungserklärung darf niemand im Betrieb personenbezogene Daten erheben, verarbeiten oder speichern. Die Arbeitgeberin ist verpflichtet, jedem Arbeitnehmer im Betrieb die im Betrieb geltenden Datenschutzregelungen, insbesondere die DSGVO und das BDSG in seiner jeweils geltenden Fassung, frei zugänglich zu machen.</w:t>
      </w:r>
    </w:p>
    <w:p w14:paraId="33AF9D1F" w14:textId="77777777" w:rsidR="00576B0A" w:rsidRPr="00884016" w:rsidRDefault="00576B0A" w:rsidP="00576B0A">
      <w:pPr>
        <w:pStyle w:val="Textblock"/>
        <w:numPr>
          <w:ilvl w:val="0"/>
          <w:numId w:val="0"/>
        </w:numPr>
        <w:tabs>
          <w:tab w:val="left" w:pos="425"/>
          <w:tab w:val="left" w:pos="851"/>
        </w:tabs>
        <w:spacing w:before="60" w:after="60" w:line="280" w:lineRule="exact"/>
        <w:rPr>
          <w:rStyle w:val="Fett"/>
          <w:color w:val="auto"/>
        </w:rPr>
      </w:pPr>
    </w:p>
    <w:p w14:paraId="732B6E8C" w14:textId="77777777" w:rsidR="00576B0A" w:rsidRPr="00884016" w:rsidRDefault="00576B0A" w:rsidP="00576B0A">
      <w:pPr>
        <w:pStyle w:val="Textblock"/>
        <w:numPr>
          <w:ilvl w:val="0"/>
          <w:numId w:val="0"/>
        </w:numPr>
        <w:tabs>
          <w:tab w:val="left" w:pos="425"/>
          <w:tab w:val="left" w:pos="851"/>
        </w:tabs>
        <w:spacing w:before="60" w:after="60" w:line="280" w:lineRule="exact"/>
        <w:jc w:val="center"/>
        <w:rPr>
          <w:rStyle w:val="Fett"/>
          <w:color w:val="auto"/>
          <w:sz w:val="24"/>
        </w:rPr>
      </w:pPr>
      <w:r w:rsidRPr="00884016">
        <w:rPr>
          <w:rStyle w:val="Fett"/>
          <w:color w:val="auto"/>
          <w:sz w:val="24"/>
        </w:rPr>
        <w:lastRenderedPageBreak/>
        <w:t>§ 11 Auskunftsanspruch von Betroffenen</w:t>
      </w:r>
    </w:p>
    <w:p w14:paraId="643CEB37"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 xml:space="preserve">Jeder Betroffene (Arbeitnehmer) kann von der Arbeitgeberin jederzeit Auskunft über die personenbezogenen Daten verlangen, die über ihn erhoben, verarbeitet oder gespeichert worden sind. Dies bezieht sich insbesondere auch auf die Erteilung entsprechender Ausdrucke aus Akten, Datenbanken etc. </w:t>
      </w:r>
    </w:p>
    <w:p w14:paraId="10188EA6"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Diese Ausdrucke können auch in elektronischer Form zur Verfügung gestellt werden, wenn die Daten in einer leicht zugänglichen Form, etwa unter Verwendung von PDF-Dateien etc. den Betroffenen übermittelt werden.</w:t>
      </w:r>
    </w:p>
    <w:p w14:paraId="19253ED7" w14:textId="77777777" w:rsidR="00576B0A" w:rsidRPr="00884016" w:rsidRDefault="00576B0A" w:rsidP="00576B0A">
      <w:r w:rsidRPr="00884016">
        <w:t>Zweiter Abschnitt</w:t>
      </w:r>
    </w:p>
    <w:p w14:paraId="44E86AFD" w14:textId="77777777" w:rsidR="00576B0A" w:rsidRPr="00884016" w:rsidRDefault="00576B0A" w:rsidP="00576B0A">
      <w:pPr>
        <w:pStyle w:val="Textblock"/>
        <w:numPr>
          <w:ilvl w:val="0"/>
          <w:numId w:val="0"/>
        </w:numPr>
        <w:tabs>
          <w:tab w:val="left" w:pos="425"/>
          <w:tab w:val="left" w:pos="851"/>
          <w:tab w:val="num" w:pos="1494"/>
        </w:tabs>
        <w:spacing w:before="60" w:after="60" w:line="280" w:lineRule="exact"/>
        <w:jc w:val="center"/>
        <w:rPr>
          <w:rStyle w:val="Fett"/>
          <w:color w:val="auto"/>
          <w:sz w:val="24"/>
        </w:rPr>
      </w:pPr>
    </w:p>
    <w:p w14:paraId="235D3E2F" w14:textId="77777777" w:rsidR="00576B0A" w:rsidRPr="00884016" w:rsidRDefault="00576B0A" w:rsidP="00576B0A">
      <w:pPr>
        <w:pStyle w:val="Textblock"/>
        <w:numPr>
          <w:ilvl w:val="0"/>
          <w:numId w:val="0"/>
        </w:numPr>
        <w:tabs>
          <w:tab w:val="left" w:pos="425"/>
          <w:tab w:val="left" w:pos="851"/>
          <w:tab w:val="num" w:pos="1494"/>
        </w:tabs>
        <w:spacing w:before="60" w:after="60" w:line="280" w:lineRule="exact"/>
        <w:jc w:val="center"/>
        <w:rPr>
          <w:rStyle w:val="Fett"/>
          <w:color w:val="auto"/>
        </w:rPr>
      </w:pPr>
      <w:r w:rsidRPr="00884016">
        <w:rPr>
          <w:rStyle w:val="Fett"/>
          <w:color w:val="auto"/>
          <w:sz w:val="24"/>
        </w:rPr>
        <w:t xml:space="preserve">§ 12 Besonderer Datenschutz im Bereich „Human </w:t>
      </w:r>
      <w:proofErr w:type="spellStart"/>
      <w:r w:rsidRPr="00884016">
        <w:rPr>
          <w:rStyle w:val="Fett"/>
          <w:color w:val="auto"/>
          <w:sz w:val="24"/>
        </w:rPr>
        <w:t>Ressources</w:t>
      </w:r>
      <w:proofErr w:type="spellEnd"/>
      <w:r w:rsidRPr="00884016">
        <w:rPr>
          <w:rStyle w:val="Fett"/>
          <w:color w:val="auto"/>
          <w:sz w:val="24"/>
        </w:rPr>
        <w:t>“ (HR); Personalakten</w:t>
      </w:r>
    </w:p>
    <w:p w14:paraId="4B27557C"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 xml:space="preserve">Für das Führen von Personalakten gilt: </w:t>
      </w:r>
    </w:p>
    <w:p w14:paraId="3F0749AB"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Es dürfen folgende Stammdaten von Arbeitnehmern erhoben und verarbeitet werden:</w:t>
      </w:r>
    </w:p>
    <w:p w14:paraId="15A1F3E0" w14:textId="77777777" w:rsidR="00576B0A" w:rsidRPr="00884016" w:rsidRDefault="00576B0A" w:rsidP="00576B0A">
      <w:pPr>
        <w:pStyle w:val="Liste1numerisch"/>
        <w:numPr>
          <w:ilvl w:val="0"/>
          <w:numId w:val="16"/>
        </w:numPr>
        <w:tabs>
          <w:tab w:val="left" w:pos="425"/>
          <w:tab w:val="left" w:pos="851"/>
        </w:tabs>
        <w:spacing w:before="60" w:after="60" w:line="280" w:lineRule="exact"/>
        <w:ind w:left="425" w:hanging="425"/>
        <w:rPr>
          <w:color w:val="auto"/>
        </w:rPr>
      </w:pPr>
      <w:r w:rsidRPr="00884016">
        <w:rPr>
          <w:color w:val="auto"/>
        </w:rPr>
        <w:t>Name, Vorname</w:t>
      </w:r>
    </w:p>
    <w:p w14:paraId="0115882F" w14:textId="77777777" w:rsidR="00576B0A" w:rsidRPr="00884016" w:rsidRDefault="00576B0A" w:rsidP="00576B0A">
      <w:pPr>
        <w:pStyle w:val="Liste1numerisch"/>
        <w:numPr>
          <w:ilvl w:val="0"/>
          <w:numId w:val="16"/>
        </w:numPr>
        <w:tabs>
          <w:tab w:val="left" w:pos="425"/>
          <w:tab w:val="left" w:pos="851"/>
        </w:tabs>
        <w:spacing w:before="60" w:after="60" w:line="280" w:lineRule="exact"/>
        <w:ind w:left="425" w:hanging="425"/>
        <w:rPr>
          <w:color w:val="auto"/>
        </w:rPr>
      </w:pPr>
      <w:r w:rsidRPr="00884016">
        <w:rPr>
          <w:color w:val="auto"/>
        </w:rPr>
        <w:t>Wohnadresse</w:t>
      </w:r>
    </w:p>
    <w:p w14:paraId="32162235" w14:textId="77777777" w:rsidR="00576B0A" w:rsidRPr="00884016" w:rsidRDefault="00576B0A" w:rsidP="00576B0A">
      <w:pPr>
        <w:pStyle w:val="Liste1numerisch"/>
        <w:numPr>
          <w:ilvl w:val="0"/>
          <w:numId w:val="16"/>
        </w:numPr>
        <w:tabs>
          <w:tab w:val="left" w:pos="425"/>
          <w:tab w:val="left" w:pos="851"/>
        </w:tabs>
        <w:spacing w:before="60" w:after="60" w:line="280" w:lineRule="exact"/>
        <w:ind w:left="425" w:hanging="425"/>
        <w:rPr>
          <w:color w:val="auto"/>
        </w:rPr>
      </w:pPr>
      <w:r w:rsidRPr="00884016">
        <w:rPr>
          <w:color w:val="auto"/>
        </w:rPr>
        <w:t>Telefonnummern, E-Mail-Adressen nur, soweit dies für den Vollzug des Arbeitsverhältnisses erforderlich ist</w:t>
      </w:r>
    </w:p>
    <w:p w14:paraId="162B0866" w14:textId="77777777" w:rsidR="00576B0A" w:rsidRPr="00884016" w:rsidRDefault="00576B0A" w:rsidP="00576B0A">
      <w:pPr>
        <w:pStyle w:val="Liste1numerisch"/>
        <w:numPr>
          <w:ilvl w:val="0"/>
          <w:numId w:val="16"/>
        </w:numPr>
        <w:tabs>
          <w:tab w:val="left" w:pos="425"/>
          <w:tab w:val="left" w:pos="851"/>
        </w:tabs>
        <w:spacing w:before="60" w:after="60" w:line="280" w:lineRule="exact"/>
        <w:ind w:left="425" w:hanging="425"/>
        <w:rPr>
          <w:color w:val="auto"/>
        </w:rPr>
      </w:pPr>
      <w:r w:rsidRPr="00884016">
        <w:rPr>
          <w:color w:val="auto"/>
        </w:rPr>
        <w:t>Geburtsdatum</w:t>
      </w:r>
    </w:p>
    <w:p w14:paraId="0BEDF86D" w14:textId="77777777" w:rsidR="00576B0A" w:rsidRPr="00884016" w:rsidRDefault="00576B0A" w:rsidP="00576B0A">
      <w:pPr>
        <w:pStyle w:val="Liste1numerisch"/>
        <w:numPr>
          <w:ilvl w:val="0"/>
          <w:numId w:val="16"/>
        </w:numPr>
        <w:tabs>
          <w:tab w:val="left" w:pos="425"/>
          <w:tab w:val="left" w:pos="851"/>
        </w:tabs>
        <w:spacing w:before="60" w:after="60" w:line="280" w:lineRule="exact"/>
        <w:ind w:left="425" w:hanging="425"/>
        <w:rPr>
          <w:color w:val="auto"/>
        </w:rPr>
      </w:pPr>
      <w:r w:rsidRPr="00884016">
        <w:rPr>
          <w:color w:val="auto"/>
        </w:rPr>
        <w:t>Familienstand</w:t>
      </w:r>
    </w:p>
    <w:p w14:paraId="436034BE" w14:textId="77777777" w:rsidR="00576B0A" w:rsidRPr="00884016" w:rsidRDefault="00576B0A" w:rsidP="00576B0A">
      <w:pPr>
        <w:pStyle w:val="Liste1numerisch"/>
        <w:numPr>
          <w:ilvl w:val="0"/>
          <w:numId w:val="16"/>
        </w:numPr>
        <w:tabs>
          <w:tab w:val="left" w:pos="425"/>
          <w:tab w:val="left" w:pos="851"/>
        </w:tabs>
        <w:spacing w:before="60" w:after="60" w:line="280" w:lineRule="exact"/>
        <w:ind w:left="425" w:hanging="425"/>
        <w:rPr>
          <w:color w:val="auto"/>
        </w:rPr>
      </w:pPr>
      <w:r w:rsidRPr="00884016">
        <w:rPr>
          <w:color w:val="auto"/>
        </w:rPr>
        <w:t>Anzahl der Kinder</w:t>
      </w:r>
    </w:p>
    <w:p w14:paraId="5CD435A0" w14:textId="77777777" w:rsidR="00576B0A" w:rsidRPr="00884016" w:rsidRDefault="00576B0A" w:rsidP="00576B0A">
      <w:pPr>
        <w:pStyle w:val="Liste1numerisch"/>
        <w:numPr>
          <w:ilvl w:val="0"/>
          <w:numId w:val="16"/>
        </w:numPr>
        <w:tabs>
          <w:tab w:val="left" w:pos="425"/>
          <w:tab w:val="left" w:pos="851"/>
        </w:tabs>
        <w:spacing w:before="60" w:after="60" w:line="280" w:lineRule="exact"/>
        <w:ind w:left="425" w:hanging="425"/>
        <w:rPr>
          <w:color w:val="auto"/>
        </w:rPr>
      </w:pPr>
      <w:r w:rsidRPr="00884016">
        <w:rPr>
          <w:color w:val="auto"/>
        </w:rPr>
        <w:t>Sozialversicherungsdaten (z.B. Krankenkasse, Sozialversicherungsnummer etc.)</w:t>
      </w:r>
    </w:p>
    <w:p w14:paraId="541A2021" w14:textId="77777777" w:rsidR="00576B0A" w:rsidRPr="00884016" w:rsidRDefault="00576B0A" w:rsidP="00576B0A">
      <w:pPr>
        <w:pStyle w:val="Liste1numerisch"/>
        <w:numPr>
          <w:ilvl w:val="0"/>
          <w:numId w:val="16"/>
        </w:numPr>
        <w:tabs>
          <w:tab w:val="left" w:pos="425"/>
          <w:tab w:val="left" w:pos="851"/>
        </w:tabs>
        <w:spacing w:before="60" w:after="60" w:line="280" w:lineRule="exact"/>
        <w:ind w:left="425" w:hanging="425"/>
        <w:rPr>
          <w:color w:val="auto"/>
        </w:rPr>
      </w:pPr>
      <w:r w:rsidRPr="00884016">
        <w:rPr>
          <w:color w:val="auto"/>
        </w:rPr>
        <w:t>Steuerliche Daten wie z.B. Steuernummer, Religionszugehörigkeit, Steuerklasse etc.</w:t>
      </w:r>
    </w:p>
    <w:p w14:paraId="094F6623" w14:textId="77777777" w:rsidR="00576B0A" w:rsidRPr="00884016" w:rsidRDefault="00576B0A" w:rsidP="00576B0A">
      <w:pPr>
        <w:pStyle w:val="Liste1numerisch"/>
        <w:numPr>
          <w:ilvl w:val="0"/>
          <w:numId w:val="16"/>
        </w:numPr>
        <w:tabs>
          <w:tab w:val="left" w:pos="425"/>
          <w:tab w:val="left" w:pos="851"/>
        </w:tabs>
        <w:spacing w:before="60" w:after="60" w:line="280" w:lineRule="exact"/>
        <w:ind w:left="425" w:hanging="425"/>
        <w:rPr>
          <w:color w:val="auto"/>
        </w:rPr>
      </w:pPr>
      <w:r w:rsidRPr="00884016">
        <w:rPr>
          <w:color w:val="auto"/>
        </w:rPr>
        <w:t>Eintrittsdatum</w:t>
      </w:r>
    </w:p>
    <w:p w14:paraId="460DFF84" w14:textId="77777777" w:rsidR="00576B0A" w:rsidRPr="00884016" w:rsidRDefault="00576B0A" w:rsidP="00576B0A">
      <w:pPr>
        <w:pStyle w:val="Liste1numerisch"/>
        <w:numPr>
          <w:ilvl w:val="0"/>
          <w:numId w:val="16"/>
        </w:numPr>
        <w:tabs>
          <w:tab w:val="left" w:pos="425"/>
          <w:tab w:val="left" w:pos="851"/>
        </w:tabs>
        <w:spacing w:before="60" w:after="60" w:line="280" w:lineRule="exact"/>
        <w:ind w:left="425" w:hanging="425"/>
        <w:rPr>
          <w:color w:val="auto"/>
        </w:rPr>
      </w:pPr>
      <w:r w:rsidRPr="00884016">
        <w:rPr>
          <w:color w:val="auto"/>
        </w:rPr>
        <w:t>Grad der Schwerbehinderung, Vorliegen einer Gleichstellung und seit wann die Schwerbehinderung oder Gleichstellung besteht.</w:t>
      </w:r>
    </w:p>
    <w:p w14:paraId="22104AA4" w14:textId="77777777" w:rsidR="00576B0A" w:rsidRPr="00884016" w:rsidRDefault="00576B0A" w:rsidP="00576B0A">
      <w:pPr>
        <w:pStyle w:val="Liste1numerisch"/>
        <w:numPr>
          <w:ilvl w:val="0"/>
          <w:numId w:val="16"/>
        </w:numPr>
        <w:tabs>
          <w:tab w:val="left" w:pos="425"/>
          <w:tab w:val="left" w:pos="851"/>
        </w:tabs>
        <w:spacing w:before="60" w:after="60" w:line="280" w:lineRule="exact"/>
        <w:ind w:left="425" w:hanging="425"/>
        <w:rPr>
          <w:color w:val="auto"/>
        </w:rPr>
      </w:pPr>
      <w:r w:rsidRPr="00884016">
        <w:rPr>
          <w:color w:val="auto"/>
        </w:rPr>
        <w:t>Angaben über Qualifikationen, Fort- und Weiterbildungen</w:t>
      </w:r>
    </w:p>
    <w:p w14:paraId="660C2754" w14:textId="77777777" w:rsidR="00576B0A" w:rsidRPr="00884016" w:rsidRDefault="00576B0A" w:rsidP="00576B0A">
      <w:pPr>
        <w:pStyle w:val="Liste1numerisch"/>
        <w:numPr>
          <w:ilvl w:val="0"/>
          <w:numId w:val="16"/>
        </w:numPr>
        <w:tabs>
          <w:tab w:val="left" w:pos="425"/>
          <w:tab w:val="left" w:pos="851"/>
        </w:tabs>
        <w:spacing w:before="60" w:after="60" w:line="280" w:lineRule="exact"/>
        <w:ind w:left="425" w:hanging="425"/>
        <w:rPr>
          <w:color w:val="auto"/>
        </w:rPr>
      </w:pPr>
      <w:r w:rsidRPr="00884016">
        <w:rPr>
          <w:color w:val="auto"/>
        </w:rPr>
        <w:t>Angaben über den Arbeitseinsatz im Betrieb (Zuordnung zu Abteilungen etc.)</w:t>
      </w:r>
    </w:p>
    <w:p w14:paraId="7B4DB2BB" w14:textId="77777777" w:rsidR="00576B0A" w:rsidRPr="00884016" w:rsidRDefault="00576B0A" w:rsidP="00576B0A">
      <w:pPr>
        <w:pStyle w:val="Liste1numerisch"/>
        <w:numPr>
          <w:ilvl w:val="0"/>
          <w:numId w:val="16"/>
        </w:numPr>
        <w:tabs>
          <w:tab w:val="left" w:pos="425"/>
          <w:tab w:val="left" w:pos="851"/>
        </w:tabs>
        <w:spacing w:before="60" w:after="60" w:line="280" w:lineRule="exact"/>
        <w:ind w:left="425" w:hanging="425"/>
        <w:rPr>
          <w:color w:val="auto"/>
        </w:rPr>
      </w:pPr>
      <w:r w:rsidRPr="00884016">
        <w:rPr>
          <w:color w:val="auto"/>
        </w:rPr>
        <w:t>Daten über Arbeitsunfähigkeitstage</w:t>
      </w:r>
    </w:p>
    <w:p w14:paraId="6ECE9B61" w14:textId="77777777" w:rsidR="00576B0A" w:rsidRPr="00884016" w:rsidRDefault="00576B0A" w:rsidP="00576B0A">
      <w:pPr>
        <w:pStyle w:val="Liste1numerisch"/>
        <w:numPr>
          <w:ilvl w:val="0"/>
          <w:numId w:val="16"/>
        </w:numPr>
        <w:tabs>
          <w:tab w:val="left" w:pos="425"/>
          <w:tab w:val="left" w:pos="851"/>
        </w:tabs>
        <w:spacing w:before="60" w:after="60" w:line="280" w:lineRule="exact"/>
        <w:ind w:left="425" w:hanging="425"/>
        <w:rPr>
          <w:color w:val="auto"/>
        </w:rPr>
      </w:pPr>
      <w:r w:rsidRPr="00884016">
        <w:rPr>
          <w:color w:val="auto"/>
        </w:rPr>
        <w:t>Daten über Urlaub</w:t>
      </w:r>
    </w:p>
    <w:p w14:paraId="072BC45D" w14:textId="77777777" w:rsidR="00576B0A" w:rsidRPr="00884016" w:rsidRDefault="00576B0A" w:rsidP="00576B0A">
      <w:pPr>
        <w:pStyle w:val="Liste1numerisch"/>
        <w:numPr>
          <w:ilvl w:val="0"/>
          <w:numId w:val="16"/>
        </w:numPr>
        <w:tabs>
          <w:tab w:val="left" w:pos="425"/>
          <w:tab w:val="left" w:pos="851"/>
        </w:tabs>
        <w:spacing w:before="60" w:after="60" w:line="280" w:lineRule="exact"/>
        <w:ind w:left="425" w:hanging="425"/>
        <w:rPr>
          <w:color w:val="auto"/>
        </w:rPr>
      </w:pPr>
      <w:r w:rsidRPr="00884016">
        <w:rPr>
          <w:color w:val="auto"/>
        </w:rPr>
        <w:t>Daten über erteilte Abmahnungen und Ermahnungen</w:t>
      </w:r>
    </w:p>
    <w:p w14:paraId="3518DB75" w14:textId="77777777" w:rsidR="00576B0A" w:rsidRPr="00884016" w:rsidRDefault="00576B0A" w:rsidP="00576B0A">
      <w:pPr>
        <w:pStyle w:val="Liste1numerisch"/>
        <w:numPr>
          <w:ilvl w:val="0"/>
          <w:numId w:val="16"/>
        </w:numPr>
        <w:tabs>
          <w:tab w:val="left" w:pos="425"/>
          <w:tab w:val="left" w:pos="851"/>
        </w:tabs>
        <w:spacing w:before="60" w:after="60" w:line="280" w:lineRule="exact"/>
        <w:ind w:left="425" w:hanging="425"/>
        <w:rPr>
          <w:color w:val="auto"/>
        </w:rPr>
      </w:pPr>
      <w:r w:rsidRPr="00884016">
        <w:rPr>
          <w:color w:val="auto"/>
        </w:rPr>
        <w:t>Lohn- und Gehaltsdaten nebst abgeschlossenen Zielvereinbarungen, Ein- und Umgruppierungsdaten</w:t>
      </w:r>
    </w:p>
    <w:p w14:paraId="15A7EFC6" w14:textId="77777777" w:rsidR="00576B0A" w:rsidRPr="00884016" w:rsidRDefault="00576B0A" w:rsidP="00576B0A">
      <w:pPr>
        <w:pStyle w:val="Liste1numerisch"/>
        <w:numPr>
          <w:ilvl w:val="0"/>
          <w:numId w:val="16"/>
        </w:numPr>
        <w:tabs>
          <w:tab w:val="left" w:pos="425"/>
          <w:tab w:val="left" w:pos="851"/>
        </w:tabs>
        <w:spacing w:before="60" w:after="60" w:line="280" w:lineRule="exact"/>
        <w:ind w:left="425" w:hanging="425"/>
        <w:rPr>
          <w:color w:val="auto"/>
        </w:rPr>
      </w:pPr>
      <w:r w:rsidRPr="00884016">
        <w:rPr>
          <w:color w:val="auto"/>
        </w:rPr>
        <w:t>[…]</w:t>
      </w:r>
    </w:p>
    <w:p w14:paraId="66A6315B"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 xml:space="preserve">Die Betriebsparteien sind sich darüber einig, dass technisch sichergestellt sein muss, dass Sachbearbeiter in der Personalabteilung jeweils nur Zugriff auf die Daten der ihnen zugeordneten Arbeitnehmer erhalten. Das Gleiche gilt für die Lohnbuchhaltung. </w:t>
      </w:r>
    </w:p>
    <w:p w14:paraId="10C05344"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Lediglich der Personalleiter, dessen Stellvertreter und nachstehende weitere Personen dürfen Zugriff auf alle Arbeitnehmerdaten haben: […].</w:t>
      </w:r>
    </w:p>
    <w:p w14:paraId="3D471E10"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lastRenderedPageBreak/>
        <w:t>Dem Betriebsrat werden die Personaldaten zugänglich gemacht, die er zur vollumfänglichen Wahrnehmung seiner ihm nach dem Betriebsverfassungsgesetz und nach abgeschlossenen Betriebsvereinbarungen obliegenden Pflichten und Aufgaben benötigt.</w:t>
      </w:r>
    </w:p>
    <w:p w14:paraId="6C5914CA"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 xml:space="preserve">Die Betriebsparteien sind sich darüber einig, dass Personalakten, soweit sie als analoge (Papier-)Akten geführt werden, stets unter Verschluss zu halten sind. Es dürfen immer nur die tatsächlich in Bearbeitung befindlichen Akten von den Sachbearbeitern der Personalabteilung aus dem verschlossenen Archiv geholt werden. Nach Abschluss der Arbeit und jeweils vor Dienstschluss sind die Akten unter Verschluss zu nehmen. Bei Verlassen des Büros haben die Sachbearbeiter das Büro abzuschließen, um unbefugten Zugang zu Personaldaten durch Unbefugte zu verhindern. Die Bildschirme von EDV-Arbeitsplätzen sind technisch so einzurichten, dass Dritte keine Daten erspähen können. </w:t>
      </w:r>
    </w:p>
    <w:p w14:paraId="307F8670"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Der Zugang zu in der EDV gespeicherten Personaldaten ist durch eine differenzierte Rechteverteilung an die Mitarbeiter der Personalabteilung so einzurichten, dass sie nur Zugriff auf die Daten ihres jeweiligen Arbeitsbereichs haben. Die Daten sind verschlüsselt auf den Servern des Unternehmens abzulegen, wobei folgende Verschlüsselungstechnologien zum Einsatz kommen: […].</w:t>
      </w:r>
    </w:p>
    <w:p w14:paraId="275556AC"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 xml:space="preserve">Die Daten dürfen ausschließlich zum Zwecke der Personalverwaltung einschließlich Anbahnung eines Arbeitsverhältnisses, dessen Vollzug und dessen Beendigung genutzt werden. </w:t>
      </w:r>
    </w:p>
    <w:p w14:paraId="0FEAD21D"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Personaldaten sind abweichend von § 5 dieser Betriebsvereinbarung wie folgt zu löschen:</w:t>
      </w:r>
    </w:p>
    <w:p w14:paraId="3E8B5CE8"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Personaldaten sind spätestens mit der rechtlichen Beendigung (im Falle von Kündigungsrechtsstreitigkeiten mit rechtskräftigem Feststehen der Beendigung des Arbeitsverhältnisses) zu löschen, soweit die Daten nicht aus steuerrechtlichen Gründen oder aufgrund anderer Rechtsvorschriften länger aufzubewahren sind.</w:t>
      </w:r>
    </w:p>
    <w:p w14:paraId="0377F6DE"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 xml:space="preserve">Unabhängig davon sind Abmahnungen nach ihrem </w:t>
      </w:r>
      <w:proofErr w:type="spellStart"/>
      <w:r w:rsidRPr="00884016">
        <w:rPr>
          <w:color w:val="auto"/>
        </w:rPr>
        <w:t>Unwirksamwerden</w:t>
      </w:r>
      <w:proofErr w:type="spellEnd"/>
      <w:r w:rsidRPr="00884016">
        <w:rPr>
          <w:color w:val="auto"/>
        </w:rPr>
        <w:t xml:space="preserve">, spätestens jedoch nach drei Jahren oder aufgrund arbeitsgerichtlicher Entscheidung oder eines Vergleichs zu löschen. </w:t>
      </w:r>
    </w:p>
    <w:p w14:paraId="2C465A2C"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Ermahnungen sind nach spätestens zwei Jahren zu löschen oder aufgrund arbeitsgerichtlicher Entscheidung oder eines Vergleichs.</w:t>
      </w:r>
    </w:p>
    <w:p w14:paraId="21FE1451"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Daten über Arbeitsunfähigkeiten sind nach spätestens vier Jahren zu löschen oder aufgrund arbeitsgerichtlicher Entscheidung oder eines Vergleichs.</w:t>
      </w:r>
    </w:p>
    <w:p w14:paraId="2B5E2219" w14:textId="77777777" w:rsidR="00576B0A" w:rsidRPr="00884016" w:rsidRDefault="00576B0A" w:rsidP="00576B0A">
      <w:pPr>
        <w:pStyle w:val="Textblock"/>
        <w:numPr>
          <w:ilvl w:val="0"/>
          <w:numId w:val="0"/>
        </w:numPr>
        <w:tabs>
          <w:tab w:val="left" w:pos="425"/>
          <w:tab w:val="left" w:pos="851"/>
        </w:tabs>
        <w:spacing w:before="60" w:after="60" w:line="280" w:lineRule="exact"/>
        <w:rPr>
          <w:rStyle w:val="Fett"/>
          <w:color w:val="auto"/>
        </w:rPr>
      </w:pPr>
    </w:p>
    <w:p w14:paraId="554ED52C" w14:textId="77777777" w:rsidR="00576B0A" w:rsidRPr="00884016" w:rsidRDefault="00576B0A" w:rsidP="00576B0A">
      <w:pPr>
        <w:pStyle w:val="Textblock"/>
        <w:numPr>
          <w:ilvl w:val="0"/>
          <w:numId w:val="0"/>
        </w:numPr>
        <w:tabs>
          <w:tab w:val="left" w:pos="425"/>
          <w:tab w:val="left" w:pos="851"/>
          <w:tab w:val="num" w:pos="1494"/>
        </w:tabs>
        <w:spacing w:before="60" w:after="60" w:line="280" w:lineRule="exact"/>
        <w:jc w:val="center"/>
        <w:rPr>
          <w:rStyle w:val="Fett"/>
          <w:color w:val="auto"/>
          <w:sz w:val="24"/>
        </w:rPr>
      </w:pPr>
      <w:r w:rsidRPr="00884016">
        <w:rPr>
          <w:rStyle w:val="Fett"/>
          <w:color w:val="auto"/>
          <w:sz w:val="24"/>
        </w:rPr>
        <w:t>§ 13 Datenschutz und Betriebliches Eingliederungsmanagement (BEM)</w:t>
      </w:r>
    </w:p>
    <w:p w14:paraId="4C54ECC0"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Zugang zu Daten des BEM dürfen nur die am BEM unmittelbar beteiligten Personen erhalten. Diese dürfen die Daten nicht an andere Personen weitergeben.</w:t>
      </w:r>
    </w:p>
    <w:p w14:paraId="710B4D93"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szCs w:val="22"/>
        </w:rPr>
      </w:pPr>
      <w:r w:rsidRPr="00884016">
        <w:rPr>
          <w:color w:val="auto"/>
          <w:szCs w:val="22"/>
        </w:rPr>
        <w:t>Die Daten, insbesondere auch Gesundheitsdaten, dürfen ausschließlich zum Zwecke der Durchführung des BEM erhoben und verarbeitet werden. Insbesondere dürfen sie nicht der Personalabteilung und deren Mitarbeitern sowie der Geschäftsleitung allgemein zugänglich gemacht werden. Eine Verwendung der Daten zum Zwecke der Vorbereitung und Durchführung einer Kündigung des Arbeitsverhältnisses ist ausgeschlossen.</w:t>
      </w:r>
    </w:p>
    <w:p w14:paraId="59ABF9B6"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szCs w:val="22"/>
        </w:rPr>
      </w:pPr>
      <w:r w:rsidRPr="00884016">
        <w:rPr>
          <w:color w:val="auto"/>
          <w:szCs w:val="22"/>
        </w:rPr>
        <w:t xml:space="preserve">Daten im Zusammenhang mit einem Betrieblichen Eingliederungsmanagement (BEM) sind spätestens vier Wochen nach Abschluss eines BEM zu löschen. Davon ausgenommen ist lediglich die Dokumentation, dass ein BEM angeboten wurde oder stattgefunden hat und </w:t>
      </w:r>
      <w:r w:rsidRPr="00884016">
        <w:rPr>
          <w:color w:val="auto"/>
          <w:szCs w:val="22"/>
        </w:rPr>
        <w:lastRenderedPageBreak/>
        <w:t>welche betrieblich umzusetzenden Maßnahmen ggf. festgelegt wurden. Gesundheitsdaten darf diese Dokumentation nicht enthalten.</w:t>
      </w:r>
    </w:p>
    <w:p w14:paraId="359797F4" w14:textId="77777777" w:rsidR="00576B0A" w:rsidRPr="00884016" w:rsidRDefault="00576B0A" w:rsidP="00576B0A">
      <w:pPr>
        <w:pStyle w:val="Textblock"/>
        <w:numPr>
          <w:ilvl w:val="0"/>
          <w:numId w:val="0"/>
        </w:numPr>
        <w:tabs>
          <w:tab w:val="left" w:pos="425"/>
          <w:tab w:val="left" w:pos="851"/>
          <w:tab w:val="num" w:pos="1494"/>
        </w:tabs>
        <w:spacing w:before="60" w:after="60" w:line="280" w:lineRule="exact"/>
        <w:jc w:val="center"/>
        <w:rPr>
          <w:rStyle w:val="Fett"/>
          <w:color w:val="auto"/>
          <w:sz w:val="24"/>
        </w:rPr>
      </w:pPr>
    </w:p>
    <w:p w14:paraId="13AD4781" w14:textId="77777777" w:rsidR="00576B0A" w:rsidRPr="00884016" w:rsidRDefault="00576B0A" w:rsidP="00576B0A">
      <w:pPr>
        <w:pStyle w:val="Textblock"/>
        <w:numPr>
          <w:ilvl w:val="0"/>
          <w:numId w:val="0"/>
        </w:numPr>
        <w:tabs>
          <w:tab w:val="left" w:pos="425"/>
          <w:tab w:val="left" w:pos="851"/>
          <w:tab w:val="num" w:pos="1494"/>
        </w:tabs>
        <w:spacing w:before="60" w:after="60" w:line="280" w:lineRule="exact"/>
        <w:jc w:val="center"/>
        <w:rPr>
          <w:rStyle w:val="Fett"/>
          <w:color w:val="auto"/>
          <w:sz w:val="24"/>
        </w:rPr>
      </w:pPr>
      <w:r w:rsidRPr="00884016">
        <w:rPr>
          <w:rStyle w:val="Fett"/>
          <w:color w:val="auto"/>
          <w:sz w:val="24"/>
        </w:rPr>
        <w:t>§ 14 Technische Arbeitnehmerüberwachung</w:t>
      </w:r>
    </w:p>
    <w:p w14:paraId="799CEDDC"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szCs w:val="22"/>
        </w:rPr>
      </w:pPr>
      <w:r w:rsidRPr="00884016">
        <w:rPr>
          <w:color w:val="auto"/>
          <w:szCs w:val="22"/>
        </w:rPr>
        <w:t>Unbeschadet der Mitbestimmung des Betriebsrats nach § 87 Abs. 1 Nr. 6 BetrVG gilt, soweit in anderen Betriebsvereinbarungen keine für Arbeitnehmer günstigere Regelungen enthalten sind, Folgendes:</w:t>
      </w:r>
    </w:p>
    <w:p w14:paraId="145E1480"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szCs w:val="22"/>
        </w:rPr>
      </w:pPr>
      <w:r w:rsidRPr="00884016">
        <w:rPr>
          <w:color w:val="auto"/>
          <w:szCs w:val="22"/>
        </w:rPr>
        <w:t xml:space="preserve">Technische Arbeitnehmerüberwachung ohne vorherige Zustimmung des Betriebsrats ist unzulässig. </w:t>
      </w:r>
    </w:p>
    <w:p w14:paraId="78452479"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szCs w:val="22"/>
        </w:rPr>
      </w:pPr>
      <w:r w:rsidRPr="00884016">
        <w:rPr>
          <w:color w:val="auto"/>
          <w:szCs w:val="22"/>
        </w:rPr>
        <w:t>Verdeckte, also für betroffene Arbeitnehmer nicht erkennbare technische Arbeitnehmerüberwachung ist verboten. Bild- und Tonaufzeichnungen dürfen nur mit Zustimmung des Betriebsrats und nur punktuell und nicht flächendeckend unter Wahrung der Persönlichkeitsrechte der betroffenen Arbeitnehmer eingesetzt werden, wenn der Betriebsrat dem ausdrücklich zugestimmt hat.</w:t>
      </w:r>
    </w:p>
    <w:p w14:paraId="0F953C15"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szCs w:val="22"/>
        </w:rPr>
      </w:pPr>
      <w:r w:rsidRPr="00884016">
        <w:rPr>
          <w:color w:val="auto"/>
          <w:szCs w:val="22"/>
        </w:rPr>
        <w:t>Werden im Rahmen der technischen Arbeitnehmerüberwachung Bild-, Ton- oder Videoaufnahmen von Arbeitnehmern gemacht, so ist dies nur mit ihrer freiwilligen und jederzeit widerruflichen Einwilligung möglich. Ausnahmen hiervon sind nur aufgrund einer Betriebsvereinbarung möglich, wenn dies aus Gründen überragend schutzwürdiger Interessen der Arbeitgeberin ausnahmsweise dringend erforderlich ist.</w:t>
      </w:r>
    </w:p>
    <w:p w14:paraId="6B2EAA7F"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szCs w:val="22"/>
        </w:rPr>
      </w:pPr>
      <w:r w:rsidRPr="00884016">
        <w:rPr>
          <w:color w:val="auto"/>
          <w:szCs w:val="22"/>
        </w:rPr>
        <w:t>Die Zwecke der technischen Arbeitnehmerüberwachung sind genau in einer Betriebsvereinbarung festzulegen. Eine Verwendung der Daten außerhalb der festgelegten Zweckbestimmung ist ausgeschlossen.</w:t>
      </w:r>
    </w:p>
    <w:p w14:paraId="784FC52A"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szCs w:val="22"/>
        </w:rPr>
      </w:pPr>
      <w:r w:rsidRPr="00884016">
        <w:rPr>
          <w:color w:val="auto"/>
          <w:szCs w:val="22"/>
        </w:rPr>
        <w:t>Technische Arbeitnehmerüberwachungsdaten sind spätestens nach zwei Monaten nach ihrer Erhebung zu löschen. In einer Betriebsvereinbarung können abweichende Fristen für die Löschung vereinbart werden.</w:t>
      </w:r>
    </w:p>
    <w:p w14:paraId="274BE65A" w14:textId="77777777" w:rsidR="00576B0A" w:rsidRPr="00884016" w:rsidRDefault="00576B0A" w:rsidP="00576B0A">
      <w:pPr>
        <w:pStyle w:val="Zwischenberschrift2"/>
        <w:rPr>
          <w:color w:val="auto"/>
        </w:rPr>
      </w:pPr>
    </w:p>
    <w:p w14:paraId="25D0DB8B" w14:textId="77777777" w:rsidR="00576B0A" w:rsidRPr="00884016" w:rsidRDefault="00576B0A" w:rsidP="00576B0A">
      <w:pPr>
        <w:pStyle w:val="Zwischenberschrift2"/>
        <w:rPr>
          <w:color w:val="auto"/>
        </w:rPr>
      </w:pPr>
      <w:r w:rsidRPr="00884016">
        <w:rPr>
          <w:color w:val="auto"/>
        </w:rPr>
        <w:t>Dritter Teil – Schlussbestimmungen</w:t>
      </w:r>
    </w:p>
    <w:p w14:paraId="58833CF6" w14:textId="77777777" w:rsidR="00576B0A" w:rsidRPr="00884016" w:rsidRDefault="00576B0A" w:rsidP="00576B0A">
      <w:pPr>
        <w:pStyle w:val="Textblock"/>
        <w:numPr>
          <w:ilvl w:val="0"/>
          <w:numId w:val="0"/>
        </w:numPr>
        <w:tabs>
          <w:tab w:val="left" w:pos="425"/>
          <w:tab w:val="left" w:pos="851"/>
        </w:tabs>
        <w:spacing w:before="60" w:after="60" w:line="280" w:lineRule="exact"/>
        <w:rPr>
          <w:rStyle w:val="Fett"/>
          <w:color w:val="auto"/>
          <w:szCs w:val="22"/>
        </w:rPr>
      </w:pPr>
    </w:p>
    <w:p w14:paraId="3DC67E90" w14:textId="77777777" w:rsidR="00576B0A" w:rsidRPr="00884016" w:rsidRDefault="00576B0A" w:rsidP="00576B0A">
      <w:pPr>
        <w:pStyle w:val="Textblock"/>
        <w:numPr>
          <w:ilvl w:val="0"/>
          <w:numId w:val="0"/>
        </w:numPr>
        <w:tabs>
          <w:tab w:val="left" w:pos="425"/>
          <w:tab w:val="left" w:pos="851"/>
        </w:tabs>
        <w:spacing w:before="60" w:after="60" w:line="280" w:lineRule="exact"/>
        <w:jc w:val="center"/>
        <w:rPr>
          <w:rStyle w:val="Fett"/>
          <w:color w:val="auto"/>
          <w:sz w:val="24"/>
        </w:rPr>
      </w:pPr>
      <w:r w:rsidRPr="00884016">
        <w:rPr>
          <w:rStyle w:val="Fett"/>
          <w:color w:val="auto"/>
          <w:sz w:val="24"/>
        </w:rPr>
        <w:t>§ 15 Überprüfung von Betriebsvereinbarungen, die bereits vor dem 25.05.2018 abgeschlossen wurden</w:t>
      </w:r>
    </w:p>
    <w:p w14:paraId="02F221F3"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szCs w:val="22"/>
        </w:rPr>
      </w:pPr>
      <w:r w:rsidRPr="00884016">
        <w:rPr>
          <w:color w:val="auto"/>
          <w:szCs w:val="22"/>
        </w:rPr>
        <w:t xml:space="preserve">Vor dem 25.05.2018 abgeschlossene Betriebsvereinbarungen werden von den Betriebsparteien innerhalb eines Jahres </w:t>
      </w:r>
      <w:proofErr w:type="gramStart"/>
      <w:r w:rsidRPr="00884016">
        <w:rPr>
          <w:color w:val="auto"/>
          <w:szCs w:val="22"/>
        </w:rPr>
        <w:t>seit dem</w:t>
      </w:r>
      <w:proofErr w:type="gramEnd"/>
      <w:r w:rsidRPr="00884016">
        <w:rPr>
          <w:color w:val="auto"/>
          <w:szCs w:val="22"/>
        </w:rPr>
        <w:t xml:space="preserve"> [Datum] auf ihre Datenschutzkonformität überprüft und ggf. angepasst. Zu diesem Zweck kann der Betriebsrat einen externen Sachverständigen hinzuziehen, dessen Kosten bis zu einer Höhe von […] die Arbeitgeberin trägt.</w:t>
      </w:r>
    </w:p>
    <w:p w14:paraId="1E0D0D45" w14:textId="77777777" w:rsidR="00576B0A" w:rsidRPr="00884016" w:rsidRDefault="00576B0A" w:rsidP="00576B0A">
      <w:pPr>
        <w:pStyle w:val="Textblock"/>
        <w:numPr>
          <w:ilvl w:val="0"/>
          <w:numId w:val="0"/>
        </w:numPr>
        <w:tabs>
          <w:tab w:val="left" w:pos="425"/>
          <w:tab w:val="left" w:pos="851"/>
        </w:tabs>
        <w:spacing w:before="60" w:after="60" w:line="280" w:lineRule="exact"/>
        <w:rPr>
          <w:rStyle w:val="Fett"/>
          <w:color w:val="auto"/>
          <w:szCs w:val="22"/>
        </w:rPr>
      </w:pPr>
    </w:p>
    <w:p w14:paraId="75C2C710" w14:textId="77777777" w:rsidR="00576B0A" w:rsidRPr="00884016" w:rsidRDefault="00576B0A" w:rsidP="00576B0A">
      <w:pPr>
        <w:pStyle w:val="Textblock"/>
        <w:numPr>
          <w:ilvl w:val="0"/>
          <w:numId w:val="0"/>
        </w:numPr>
        <w:tabs>
          <w:tab w:val="left" w:pos="425"/>
          <w:tab w:val="left" w:pos="851"/>
        </w:tabs>
        <w:spacing w:before="60" w:after="60" w:line="280" w:lineRule="exact"/>
        <w:jc w:val="center"/>
        <w:rPr>
          <w:rStyle w:val="Fett"/>
          <w:color w:val="auto"/>
          <w:sz w:val="24"/>
        </w:rPr>
      </w:pPr>
      <w:r w:rsidRPr="00884016">
        <w:rPr>
          <w:rStyle w:val="Fett"/>
          <w:color w:val="auto"/>
          <w:sz w:val="24"/>
        </w:rPr>
        <w:t>§ 12 Schlussbestimmungen</w:t>
      </w:r>
    </w:p>
    <w:p w14:paraId="4C5BAE18"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szCs w:val="22"/>
        </w:rPr>
      </w:pPr>
      <w:r w:rsidRPr="00884016">
        <w:rPr>
          <w:color w:val="auto"/>
          <w:szCs w:val="22"/>
        </w:rPr>
        <w:t>Diese Betriebsvereinbarung tritt mit ihrer Unterzeichnung in Kraft und kann mit einer Frist von drei Monaten zum Monatsende gekündigt werden. In Falle ihrer Kündigung wirkt die Betriebsvereinbarung in allen ihren Teilen bis zum Abschluss einer sie ersetzenden Regelung nach.</w:t>
      </w:r>
    </w:p>
    <w:p w14:paraId="74329D2A" w14:textId="77777777" w:rsidR="00576B0A" w:rsidRPr="00884016" w:rsidRDefault="00576B0A" w:rsidP="00576B0A">
      <w:pPr>
        <w:pStyle w:val="Textblock"/>
        <w:numPr>
          <w:ilvl w:val="0"/>
          <w:numId w:val="0"/>
        </w:numPr>
        <w:tabs>
          <w:tab w:val="left" w:pos="425"/>
          <w:tab w:val="left" w:pos="851"/>
        </w:tabs>
        <w:spacing w:before="60" w:after="60" w:line="280" w:lineRule="exact"/>
        <w:ind w:hanging="360"/>
        <w:rPr>
          <w:color w:val="auto"/>
          <w:szCs w:val="22"/>
        </w:rPr>
      </w:pPr>
      <w:bookmarkStart w:id="0" w:name="_GoBack"/>
      <w:bookmarkEnd w:id="0"/>
    </w:p>
    <w:p w14:paraId="54C45B47" w14:textId="77777777" w:rsidR="00576B0A" w:rsidRPr="00884016" w:rsidRDefault="00576B0A" w:rsidP="00576B0A">
      <w:pPr>
        <w:pStyle w:val="Textblock"/>
        <w:numPr>
          <w:ilvl w:val="0"/>
          <w:numId w:val="0"/>
        </w:numPr>
        <w:tabs>
          <w:tab w:val="left" w:pos="425"/>
          <w:tab w:val="left" w:pos="851"/>
        </w:tabs>
        <w:spacing w:before="60" w:after="60" w:line="280" w:lineRule="exact"/>
        <w:ind w:hanging="360"/>
        <w:rPr>
          <w:color w:val="auto"/>
        </w:rPr>
      </w:pPr>
    </w:p>
    <w:p w14:paraId="0BEE98EC" w14:textId="77777777" w:rsidR="00576B0A" w:rsidRPr="00884016" w:rsidRDefault="00576B0A" w:rsidP="00576B0A">
      <w:pPr>
        <w:pStyle w:val="Textblock"/>
        <w:numPr>
          <w:ilvl w:val="0"/>
          <w:numId w:val="0"/>
        </w:numPr>
        <w:tabs>
          <w:tab w:val="left" w:pos="425"/>
          <w:tab w:val="left" w:pos="851"/>
        </w:tabs>
        <w:spacing w:before="60" w:after="60" w:line="280" w:lineRule="exact"/>
        <w:ind w:hanging="360"/>
        <w:rPr>
          <w:color w:val="auto"/>
        </w:rPr>
      </w:pPr>
    </w:p>
    <w:p w14:paraId="5B6D5F50"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Musterstadt, Datum</w:t>
      </w:r>
    </w:p>
    <w:p w14:paraId="0DEE6824"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p>
    <w:p w14:paraId="0E1DEC05"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p>
    <w:p w14:paraId="2CF44579"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r w:rsidRPr="00884016">
        <w:rPr>
          <w:color w:val="auto"/>
        </w:rPr>
        <w:t>Unterschrift Geschäftsführer, Unterschrift BR-Vorsitzender</w:t>
      </w:r>
    </w:p>
    <w:p w14:paraId="3219FBA3" w14:textId="77777777" w:rsidR="00576B0A" w:rsidRPr="00884016" w:rsidRDefault="00576B0A" w:rsidP="00576B0A">
      <w:pPr>
        <w:pStyle w:val="Textblock"/>
        <w:numPr>
          <w:ilvl w:val="0"/>
          <w:numId w:val="0"/>
        </w:numPr>
        <w:tabs>
          <w:tab w:val="left" w:pos="425"/>
          <w:tab w:val="left" w:pos="851"/>
        </w:tabs>
        <w:spacing w:before="60" w:after="60" w:line="280" w:lineRule="exact"/>
        <w:rPr>
          <w:color w:val="auto"/>
        </w:rPr>
      </w:pPr>
    </w:p>
    <w:p w14:paraId="29D77D66" w14:textId="77777777" w:rsidR="00576B0A" w:rsidRPr="00180FF2" w:rsidRDefault="00576B0A" w:rsidP="00576B0A"/>
    <w:sectPr w:rsidR="00576B0A" w:rsidRPr="00180FF2" w:rsidSect="00AB60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5254C" w14:textId="77777777" w:rsidR="00474899" w:rsidRDefault="00474899" w:rsidP="00645C6A">
      <w:pPr>
        <w:spacing w:after="0" w:line="240" w:lineRule="auto"/>
      </w:pPr>
      <w:r>
        <w:separator/>
      </w:r>
    </w:p>
  </w:endnote>
  <w:endnote w:type="continuationSeparator" w:id="0">
    <w:p w14:paraId="24E47A74" w14:textId="77777777" w:rsidR="00474899" w:rsidRDefault="00474899"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22B4" w14:textId="5191AE88"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55616788" wp14:editId="14CDAAE5">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576B0A">
      <w:rPr>
        <w:sz w:val="16"/>
        <w:szCs w:val="16"/>
      </w:rPr>
      <w:t>Februar 2020</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8BCE3" w14:textId="77777777" w:rsidR="00474899" w:rsidRDefault="00474899" w:rsidP="00645C6A">
      <w:pPr>
        <w:spacing w:after="0" w:line="240" w:lineRule="auto"/>
      </w:pPr>
      <w:r>
        <w:separator/>
      </w:r>
    </w:p>
  </w:footnote>
  <w:footnote w:type="continuationSeparator" w:id="0">
    <w:p w14:paraId="2E006D0C" w14:textId="77777777" w:rsidR="00474899" w:rsidRDefault="00474899"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2F06" w14:textId="77777777" w:rsidR="00645C6A" w:rsidRDefault="005B72E6">
    <w:pPr>
      <w:pStyle w:val="Kopfzeile"/>
    </w:pPr>
    <w:r>
      <w:rPr>
        <w:noProof/>
        <w:lang w:eastAsia="de-DE"/>
      </w:rPr>
      <w:drawing>
        <wp:inline distT="0" distB="0" distL="0" distR="0" wp14:anchorId="1C9922A2" wp14:editId="39D25707">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00B2D3E"/>
    <w:multiLevelType w:val="singleLevel"/>
    <w:tmpl w:val="9C920A50"/>
    <w:lvl w:ilvl="0">
      <w:start w:val="1"/>
      <w:numFmt w:val="decimal"/>
      <w:lvlText w:val="%1."/>
      <w:lvlJc w:val="left"/>
      <w:pPr>
        <w:tabs>
          <w:tab w:val="num" w:pos="1491"/>
        </w:tabs>
        <w:ind w:left="1848" w:hanging="357"/>
      </w:pPr>
      <w:rPr>
        <w:rFonts w:ascii="Arial" w:hAnsi="Arial" w:cs="Arial"/>
        <w:b w:val="0"/>
        <w:i w:val="0"/>
        <w:color w:val="000000"/>
        <w:position w:val="0"/>
        <w:sz w:val="22"/>
        <w:u w:val="none"/>
      </w:rPr>
    </w:lvl>
  </w:abstractNum>
  <w:abstractNum w:abstractNumId="5" w15:restartNumberingAfterBreak="0">
    <w:nsid w:val="1B8F0168"/>
    <w:multiLevelType w:val="hybridMultilevel"/>
    <w:tmpl w:val="22881A66"/>
    <w:lvl w:ilvl="0" w:tplc="B6EC2F2C">
      <w:start w:val="1"/>
      <w:numFmt w:val="decimal"/>
      <w:lvlText w:val="%1."/>
      <w:lvlJc w:val="left"/>
      <w:pPr>
        <w:tabs>
          <w:tab w:val="num" w:pos="1491"/>
        </w:tabs>
        <w:ind w:left="1848" w:hanging="357"/>
      </w:pPr>
      <w:rPr>
        <w:rFonts w:ascii="Arial" w:hAnsi="Arial" w:cs="Arial" w:hint="default"/>
        <w:b w:val="0"/>
        <w:i w:val="0"/>
        <w:color w:val="000000"/>
        <w:position w:val="0"/>
        <w:sz w:val="22"/>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63306C"/>
    <w:multiLevelType w:val="singleLevel"/>
    <w:tmpl w:val="95C2B020"/>
    <w:lvl w:ilvl="0">
      <w:start w:val="1"/>
      <w:numFmt w:val="decimal"/>
      <w:lvlText w:val="%1."/>
      <w:lvlJc w:val="left"/>
      <w:pPr>
        <w:tabs>
          <w:tab w:val="num" w:pos="1491"/>
        </w:tabs>
        <w:ind w:left="1848" w:hanging="357"/>
      </w:pPr>
      <w:rPr>
        <w:rFonts w:ascii="Arial" w:hAnsi="Arial" w:cs="Arial"/>
        <w:b w:val="0"/>
        <w:i w:val="0"/>
        <w:color w:val="000000"/>
        <w:position w:val="0"/>
        <w:sz w:val="22"/>
        <w:u w:val="none"/>
      </w:rPr>
    </w:lvl>
  </w:abstractNum>
  <w:abstractNum w:abstractNumId="8"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9" w15:restartNumberingAfterBreak="0">
    <w:nsid w:val="44704FC4"/>
    <w:multiLevelType w:val="singleLevel"/>
    <w:tmpl w:val="04070001"/>
    <w:lvl w:ilvl="0">
      <w:start w:val="1"/>
      <w:numFmt w:val="bullet"/>
      <w:pStyle w:val="SprechblasentextZchn"/>
      <w:lvlText w:val=""/>
      <w:lvlJc w:val="left"/>
      <w:pPr>
        <w:tabs>
          <w:tab w:val="num" w:pos="360"/>
        </w:tabs>
        <w:ind w:left="360" w:hanging="360"/>
      </w:pPr>
      <w:rPr>
        <w:rFonts w:ascii="Symbol" w:hAnsi="Symbol" w:hint="default"/>
      </w:rPr>
    </w:lvl>
  </w:abstractNum>
  <w:abstractNum w:abstractNumId="10" w15:restartNumberingAfterBreak="0">
    <w:nsid w:val="59210701"/>
    <w:multiLevelType w:val="singleLevel"/>
    <w:tmpl w:val="5DEA536A"/>
    <w:lvl w:ilvl="0">
      <w:start w:val="1"/>
      <w:numFmt w:val="decimal"/>
      <w:pStyle w:val="Liste1numerisch"/>
      <w:lvlText w:val="%1."/>
      <w:lvlJc w:val="left"/>
      <w:pPr>
        <w:tabs>
          <w:tab w:val="num" w:pos="1848"/>
        </w:tabs>
        <w:ind w:left="1848" w:hanging="357"/>
      </w:pPr>
      <w:rPr>
        <w:rFonts w:ascii="Arial" w:hAnsi="Arial" w:hint="default"/>
        <w:b w:val="0"/>
        <w:i w:val="0"/>
        <w:sz w:val="22"/>
      </w:rPr>
    </w:lvl>
  </w:abstractNum>
  <w:abstractNum w:abstractNumId="11" w15:restartNumberingAfterBreak="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F9750FF"/>
    <w:multiLevelType w:val="hybridMultilevel"/>
    <w:tmpl w:val="D41277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15"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0"/>
  </w:num>
  <w:num w:numId="3">
    <w:abstractNumId w:val="12"/>
  </w:num>
  <w:num w:numId="4">
    <w:abstractNumId w:val="11"/>
  </w:num>
  <w:num w:numId="5">
    <w:abstractNumId w:val="1"/>
  </w:num>
  <w:num w:numId="6">
    <w:abstractNumId w:val="1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8"/>
  </w:num>
  <w:num w:numId="11">
    <w:abstractNumId w:val="13"/>
  </w:num>
  <w:num w:numId="12">
    <w:abstractNumId w:val="9"/>
  </w:num>
  <w:num w:numId="13">
    <w:abstractNumId w:val="10"/>
  </w:num>
  <w:num w:numId="14">
    <w:abstractNumId w:val="3"/>
  </w:num>
  <w:num w:numId="15">
    <w:abstractNumId w:val="7"/>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46A0C"/>
    <w:rsid w:val="00051EEE"/>
    <w:rsid w:val="00056EC0"/>
    <w:rsid w:val="00097E64"/>
    <w:rsid w:val="000C1235"/>
    <w:rsid w:val="000F3088"/>
    <w:rsid w:val="00105AD1"/>
    <w:rsid w:val="0012313C"/>
    <w:rsid w:val="00154639"/>
    <w:rsid w:val="00267D40"/>
    <w:rsid w:val="004070D7"/>
    <w:rsid w:val="0043100C"/>
    <w:rsid w:val="00474899"/>
    <w:rsid w:val="004E4B9B"/>
    <w:rsid w:val="00530780"/>
    <w:rsid w:val="00576B0A"/>
    <w:rsid w:val="005B72E6"/>
    <w:rsid w:val="005C1193"/>
    <w:rsid w:val="005E2E83"/>
    <w:rsid w:val="0062183F"/>
    <w:rsid w:val="00621D93"/>
    <w:rsid w:val="00645C6A"/>
    <w:rsid w:val="006527DB"/>
    <w:rsid w:val="00696EB5"/>
    <w:rsid w:val="006E17BA"/>
    <w:rsid w:val="00730DBA"/>
    <w:rsid w:val="00747B9D"/>
    <w:rsid w:val="007B14D4"/>
    <w:rsid w:val="007C20F8"/>
    <w:rsid w:val="00800A1E"/>
    <w:rsid w:val="008337B7"/>
    <w:rsid w:val="0087317C"/>
    <w:rsid w:val="008757A7"/>
    <w:rsid w:val="008F1965"/>
    <w:rsid w:val="009D1ADA"/>
    <w:rsid w:val="00A175D1"/>
    <w:rsid w:val="00A220F4"/>
    <w:rsid w:val="00A61090"/>
    <w:rsid w:val="00A81E88"/>
    <w:rsid w:val="00A9579E"/>
    <w:rsid w:val="00AB6068"/>
    <w:rsid w:val="00AC6AD8"/>
    <w:rsid w:val="00B42537"/>
    <w:rsid w:val="00BA6766"/>
    <w:rsid w:val="00BD7586"/>
    <w:rsid w:val="00BE3933"/>
    <w:rsid w:val="00C512C3"/>
    <w:rsid w:val="00CA3365"/>
    <w:rsid w:val="00CB5669"/>
    <w:rsid w:val="00CC14C0"/>
    <w:rsid w:val="00D03711"/>
    <w:rsid w:val="00D33CF9"/>
    <w:rsid w:val="00DC677A"/>
    <w:rsid w:val="00DD28A9"/>
    <w:rsid w:val="00E24430"/>
    <w:rsid w:val="00E9159F"/>
    <w:rsid w:val="00FF30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73C8F"/>
  <w15:docId w15:val="{8C30AA68-4B92-4C3F-8A84-5D82D3FF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22"/>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uiPriority w:val="99"/>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styleId="Listenabsatz">
    <w:name w:val="List Paragraph"/>
    <w:basedOn w:val="Standard"/>
    <w:uiPriority w:val="34"/>
    <w:qFormat/>
    <w:rsid w:val="00A220F4"/>
    <w:pPr>
      <w:ind w:left="720"/>
      <w:contextualSpacing/>
    </w:pPr>
  </w:style>
  <w:style w:type="paragraph" w:customStyle="1" w:styleId="Liste1numerisch">
    <w:name w:val="Liste 1 numerisch"/>
    <w:rsid w:val="00576B0A"/>
    <w:pPr>
      <w:numPr>
        <w:numId w:val="13"/>
      </w:numPr>
      <w:tabs>
        <w:tab w:val="left" w:pos="1491"/>
      </w:tabs>
      <w:spacing w:before="40" w:after="40" w:line="300" w:lineRule="auto"/>
    </w:pPr>
    <w:rPr>
      <w:rFonts w:ascii="Arial" w:eastAsia="Times New Roman" w:hAnsi="Arial" w:cs="Times New Roman"/>
      <w:color w:val="000000"/>
      <w:szCs w:val="20"/>
      <w:lang w:eastAsia="de-DE"/>
    </w:rPr>
  </w:style>
  <w:style w:type="paragraph" w:customStyle="1" w:styleId="Zwischenberschrift2">
    <w:name w:val="Zwischenüberschrift 2"/>
    <w:basedOn w:val="Standard"/>
    <w:next w:val="Textblock"/>
    <w:autoRedefine/>
    <w:rsid w:val="00576B0A"/>
    <w:pPr>
      <w:tabs>
        <w:tab w:val="left" w:pos="425"/>
        <w:tab w:val="left" w:pos="851"/>
      </w:tabs>
      <w:spacing w:before="60" w:after="60" w:line="280" w:lineRule="exact"/>
      <w:jc w:val="center"/>
      <w:outlineLvl w:val="3"/>
    </w:pPr>
    <w:rPr>
      <w:rFonts w:ascii="Arial" w:eastAsia="Times New Roman" w:hAnsi="Arial" w:cs="Times New Roman"/>
      <w:b/>
      <w:color w:val="000080"/>
      <w:sz w:val="28"/>
      <w:szCs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2246</Words>
  <Characters>15344</Characters>
  <Application>Microsoft Office Word</Application>
  <DocSecurity>0</DocSecurity>
  <Lines>260</Lines>
  <Paragraphs>3</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 Rohde</cp:lastModifiedBy>
  <cp:revision>2</cp:revision>
  <dcterms:created xsi:type="dcterms:W3CDTF">2019-12-02T09:13:00Z</dcterms:created>
  <dcterms:modified xsi:type="dcterms:W3CDTF">2019-12-02T09:13:00Z</dcterms:modified>
</cp:coreProperties>
</file>