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FCCF" w14:textId="77777777" w:rsidR="00097E64" w:rsidRDefault="00097E64" w:rsidP="00097E64">
      <w:pPr>
        <w:rPr>
          <w:color w:val="FF0000"/>
        </w:rPr>
      </w:pPr>
    </w:p>
    <w:p w14:paraId="72741088" w14:textId="77777777" w:rsidR="009F13AE" w:rsidRDefault="009F13AE" w:rsidP="009F13AE">
      <w:pPr>
        <w:pStyle w:val="berschrift1"/>
        <w:shd w:val="clear" w:color="auto" w:fill="FFFFFF"/>
        <w:spacing w:before="180" w:beforeAutospacing="0" w:after="180" w:afterAutospacing="0" w:line="315" w:lineRule="atLeast"/>
        <w:rPr>
          <w:rFonts w:ascii="Tahoma" w:hAnsi="Tahoma" w:cs="Tahoma"/>
          <w:color w:val="3C3C3C"/>
          <w:sz w:val="26"/>
          <w:szCs w:val="26"/>
        </w:rPr>
      </w:pPr>
      <w:r>
        <w:rPr>
          <w:rFonts w:ascii="Tahoma" w:hAnsi="Tahoma" w:cs="Tahoma"/>
          <w:color w:val="3C3C3C"/>
          <w:sz w:val="26"/>
          <w:szCs w:val="26"/>
        </w:rPr>
        <w:t>Musterbetriebsvereinbarungen</w:t>
      </w:r>
    </w:p>
    <w:tbl>
      <w:tblPr>
        <w:tblW w:w="0" w:type="auto"/>
        <w:tblCellMar>
          <w:left w:w="0" w:type="dxa"/>
          <w:right w:w="0" w:type="dxa"/>
        </w:tblCellMar>
        <w:tblLook w:val="04A0" w:firstRow="1" w:lastRow="0" w:firstColumn="1" w:lastColumn="0" w:noHBand="0" w:noVBand="1"/>
      </w:tblPr>
      <w:tblGrid>
        <w:gridCol w:w="198"/>
        <w:gridCol w:w="6"/>
      </w:tblGrid>
      <w:tr w:rsidR="009F13AE" w14:paraId="5C999C9E" w14:textId="77777777" w:rsidTr="009F13AE">
        <w:tc>
          <w:tcPr>
            <w:tcW w:w="0" w:type="auto"/>
            <w:hideMark/>
          </w:tcPr>
          <w:p w14:paraId="69AB132F" w14:textId="77777777" w:rsidR="009F13AE" w:rsidRDefault="009F13AE">
            <w:pPr>
              <w:spacing w:line="450" w:lineRule="atLeast"/>
              <w:jc w:val="center"/>
              <w:rPr>
                <w:rFonts w:ascii="Times New Roman" w:hAnsi="Times New Roman" w:cs="Times New Roman"/>
                <w:b/>
                <w:bCs/>
                <w:color w:val="929292"/>
                <w:sz w:val="24"/>
                <w:szCs w:val="24"/>
              </w:rPr>
            </w:pPr>
            <w:r>
              <w:rPr>
                <w:b/>
                <w:bCs/>
                <w:color w:val="929292"/>
              </w:rPr>
              <w:t>HI</w:t>
            </w:r>
          </w:p>
        </w:tc>
        <w:tc>
          <w:tcPr>
            <w:tcW w:w="0" w:type="auto"/>
            <w:hideMark/>
          </w:tcPr>
          <w:p w14:paraId="630BF3EC" w14:textId="77777777" w:rsidR="009F13AE" w:rsidRDefault="009F13AE">
            <w:pPr>
              <w:spacing w:line="450" w:lineRule="atLeast"/>
              <w:jc w:val="center"/>
              <w:rPr>
                <w:b/>
                <w:bCs/>
                <w:color w:val="929292"/>
              </w:rPr>
            </w:pPr>
          </w:p>
        </w:tc>
      </w:tr>
    </w:tbl>
    <w:p w14:paraId="0C1A4B38" w14:textId="77777777" w:rsidR="009F13AE" w:rsidRDefault="009F13AE" w:rsidP="009F13AE">
      <w:pPr>
        <w:pStyle w:val="berschrift1"/>
        <w:shd w:val="clear" w:color="auto" w:fill="FFFFFF"/>
        <w:spacing w:before="180" w:beforeAutospacing="0" w:after="180" w:afterAutospacing="0" w:line="315" w:lineRule="atLeast"/>
        <w:rPr>
          <w:rFonts w:ascii="Tahoma" w:hAnsi="Tahoma" w:cs="Tahoma"/>
          <w:b w:val="0"/>
          <w:bCs w:val="0"/>
          <w:color w:val="3C3C3C"/>
          <w:sz w:val="26"/>
          <w:szCs w:val="26"/>
        </w:rPr>
      </w:pPr>
      <w:r>
        <w:rPr>
          <w:rFonts w:ascii="Tahoma" w:hAnsi="Tahoma" w:cs="Tahoma"/>
          <w:b w:val="0"/>
          <w:bCs w:val="0"/>
          <w:color w:val="3C3C3C"/>
          <w:sz w:val="26"/>
          <w:szCs w:val="26"/>
        </w:rPr>
        <w:t>Pandemieplan für die Firma ...</w:t>
      </w:r>
    </w:p>
    <w:p w14:paraId="67C45372" w14:textId="77777777" w:rsidR="009F13AE" w:rsidRDefault="009F13AE" w:rsidP="009F13AE">
      <w:pPr>
        <w:pStyle w:val="StandardWeb"/>
        <w:shd w:val="clear" w:color="auto" w:fill="FFFFFF"/>
        <w:spacing w:before="120" w:beforeAutospacing="0" w:after="120" w:afterAutospacing="0" w:line="270" w:lineRule="atLeast"/>
        <w:rPr>
          <w:rFonts w:ascii="Tahoma" w:hAnsi="Tahoma" w:cs="Tahoma"/>
          <w:color w:val="3C3C3C"/>
          <w:spacing w:val="2"/>
          <w:sz w:val="18"/>
          <w:szCs w:val="18"/>
        </w:rPr>
      </w:pPr>
      <w:r>
        <w:rPr>
          <w:rFonts w:ascii="Tahoma" w:hAnsi="Tahoma" w:cs="Tahoma"/>
          <w:color w:val="3C3C3C"/>
          <w:spacing w:val="2"/>
          <w:sz w:val="18"/>
          <w:szCs w:val="18"/>
        </w:rPr>
        <w:t>Zwischen der Geschäftsleitung der ... AG und dem Betriebsrat der ... AG wird folgende freiwillige Betriebsvereinbarung über einen vorbeugenden Gesundheitsschutz in Form eines Pandemieplans geschlossen:</w:t>
      </w:r>
    </w:p>
    <w:p w14:paraId="71C22DC7" w14:textId="77777777" w:rsidR="009F13AE" w:rsidRDefault="009F13AE" w:rsidP="009F13AE">
      <w:pPr>
        <w:pStyle w:val="StandardWeb"/>
        <w:shd w:val="clear" w:color="auto" w:fill="FFFFFF"/>
        <w:spacing w:before="120" w:beforeAutospacing="0" w:after="120" w:afterAutospacing="0" w:line="270" w:lineRule="atLeast"/>
        <w:rPr>
          <w:rFonts w:ascii="Tahoma" w:hAnsi="Tahoma" w:cs="Tahoma"/>
          <w:color w:val="3C3C3C"/>
          <w:spacing w:val="2"/>
          <w:sz w:val="18"/>
          <w:szCs w:val="18"/>
        </w:rPr>
      </w:pPr>
      <w:r>
        <w:rPr>
          <w:rFonts w:ascii="Tahoma" w:hAnsi="Tahoma" w:cs="Tahoma"/>
          <w:b/>
          <w:bCs/>
          <w:color w:val="3C3C3C"/>
          <w:spacing w:val="2"/>
          <w:sz w:val="18"/>
          <w:szCs w:val="18"/>
        </w:rPr>
        <w:t>Präambel</w:t>
      </w:r>
    </w:p>
    <w:p w14:paraId="416324AD" w14:textId="77777777" w:rsidR="009F13AE" w:rsidRDefault="009F13AE" w:rsidP="009F13AE">
      <w:pPr>
        <w:pStyle w:val="StandardWeb"/>
        <w:shd w:val="clear" w:color="auto" w:fill="FFFFFF"/>
        <w:spacing w:before="120" w:beforeAutospacing="0" w:after="120" w:afterAutospacing="0" w:line="270" w:lineRule="atLeast"/>
        <w:rPr>
          <w:rFonts w:ascii="Tahoma" w:hAnsi="Tahoma" w:cs="Tahoma"/>
          <w:color w:val="3C3C3C"/>
          <w:spacing w:val="2"/>
          <w:sz w:val="18"/>
          <w:szCs w:val="18"/>
        </w:rPr>
      </w:pPr>
      <w:r>
        <w:rPr>
          <w:rFonts w:ascii="Tahoma" w:hAnsi="Tahoma" w:cs="Tahoma"/>
          <w:color w:val="3C3C3C"/>
          <w:spacing w:val="2"/>
          <w:sz w:val="18"/>
          <w:szCs w:val="18"/>
        </w:rPr>
        <w:t>Betriebsrat und Arbeitgeber stimmen überein, dass – insbesondere angesichts der Verbreitung und der Auswirkungen der Schweinegrippe – vorbeugender Gesundheitsschutz das Gebot der Stunde ist, und zwar nicht nur aus betriebswirtschaftlicher Sicht zugunsten des Arbeitgebers, sondern auch um die Arbeitnehmer des Unternehmens vor Gesundheitsschädigungen zu schützen.</w:t>
      </w:r>
    </w:p>
    <w:p w14:paraId="1382E495" w14:textId="77777777" w:rsidR="009F13AE" w:rsidRDefault="009F13AE" w:rsidP="009F13AE">
      <w:pPr>
        <w:pStyle w:val="StandardWeb"/>
        <w:shd w:val="clear" w:color="auto" w:fill="FFFFFF"/>
        <w:spacing w:before="120" w:beforeAutospacing="0" w:after="120" w:afterAutospacing="0" w:line="270" w:lineRule="atLeast"/>
        <w:rPr>
          <w:rFonts w:ascii="Tahoma" w:hAnsi="Tahoma" w:cs="Tahoma"/>
          <w:color w:val="3C3C3C"/>
          <w:spacing w:val="2"/>
          <w:sz w:val="18"/>
          <w:szCs w:val="18"/>
        </w:rPr>
      </w:pPr>
      <w:r>
        <w:rPr>
          <w:rFonts w:ascii="Tahoma" w:hAnsi="Tahoma" w:cs="Tahoma"/>
          <w:b/>
          <w:bCs/>
          <w:color w:val="3C3C3C"/>
          <w:spacing w:val="2"/>
          <w:sz w:val="18"/>
          <w:szCs w:val="18"/>
        </w:rPr>
        <w:t>§ 1 Persönlicher und räumlicher Geltungsbereich</w:t>
      </w:r>
    </w:p>
    <w:tbl>
      <w:tblPr>
        <w:tblW w:w="0" w:type="auto"/>
        <w:tblCellMar>
          <w:top w:w="15" w:type="dxa"/>
          <w:left w:w="15" w:type="dxa"/>
          <w:bottom w:w="15" w:type="dxa"/>
          <w:right w:w="15" w:type="dxa"/>
        </w:tblCellMar>
        <w:tblLook w:val="04A0" w:firstRow="1" w:lastRow="0" w:firstColumn="1" w:lastColumn="0" w:noHBand="0" w:noVBand="1"/>
      </w:tblPr>
      <w:tblGrid>
        <w:gridCol w:w="125"/>
        <w:gridCol w:w="8947"/>
      </w:tblGrid>
      <w:tr w:rsidR="009F13AE" w14:paraId="24FE5BCE" w14:textId="77777777" w:rsidTr="009F13AE">
        <w:tc>
          <w:tcPr>
            <w:tcW w:w="0" w:type="auto"/>
            <w:tcMar>
              <w:top w:w="120" w:type="dxa"/>
              <w:left w:w="0" w:type="dxa"/>
              <w:bottom w:w="120" w:type="dxa"/>
              <w:right w:w="75" w:type="dxa"/>
            </w:tcMar>
            <w:vAlign w:val="center"/>
            <w:hideMark/>
          </w:tcPr>
          <w:p w14:paraId="1F87D28A" w14:textId="77777777" w:rsidR="009F13AE" w:rsidRDefault="009F13AE">
            <w:pPr>
              <w:rPr>
                <w:rFonts w:ascii="Times New Roman" w:hAnsi="Times New Roman" w:cs="Times New Roman"/>
                <w:sz w:val="24"/>
                <w:szCs w:val="24"/>
              </w:rPr>
            </w:pPr>
            <w:r>
              <w:t> </w:t>
            </w:r>
          </w:p>
        </w:tc>
        <w:tc>
          <w:tcPr>
            <w:tcW w:w="0" w:type="auto"/>
            <w:tcMar>
              <w:top w:w="120" w:type="dxa"/>
              <w:left w:w="0" w:type="dxa"/>
              <w:bottom w:w="120" w:type="dxa"/>
              <w:right w:w="75" w:type="dxa"/>
            </w:tcMar>
            <w:vAlign w:val="center"/>
            <w:hideMark/>
          </w:tcPr>
          <w:p w14:paraId="38A4CAA1" w14:textId="77777777" w:rsidR="009F13AE" w:rsidRDefault="009F13AE">
            <w:r>
              <w:t>(1) Die Vorschriften dieser Betriebsvereinbarung gelten für alle Arbeitnehmer einschließlich der leitenden Angestellten nach </w:t>
            </w:r>
            <w:hyperlink r:id="rId7" w:anchor="link?productid=PI29327&amp;docid=HI3150066&amp;anchor=SUB_HI3150066_absatz_3" w:tgtFrame="_self" w:history="1">
              <w:r>
                <w:rPr>
                  <w:rStyle w:val="Hyperlink"/>
                  <w:color w:val="007BC4"/>
                </w:rPr>
                <w:t>§ 5 Abs. 3 BetrVG</w:t>
              </w:r>
            </w:hyperlink>
            <w:r>
              <w:t>, jedoch ausschließlich der Aushilfskräfte und befristet Beschäftigten bei einer Beschäftigungsdauer von unter vier Monaten.</w:t>
            </w:r>
          </w:p>
        </w:tc>
      </w:tr>
      <w:tr w:rsidR="009F13AE" w14:paraId="396C77D2" w14:textId="77777777" w:rsidTr="009F13AE">
        <w:tc>
          <w:tcPr>
            <w:tcW w:w="0" w:type="auto"/>
            <w:tcMar>
              <w:top w:w="120" w:type="dxa"/>
              <w:left w:w="0" w:type="dxa"/>
              <w:bottom w:w="120" w:type="dxa"/>
              <w:right w:w="75" w:type="dxa"/>
            </w:tcMar>
            <w:vAlign w:val="center"/>
            <w:hideMark/>
          </w:tcPr>
          <w:p w14:paraId="4D14B518" w14:textId="77777777" w:rsidR="009F13AE" w:rsidRDefault="009F13AE">
            <w:r>
              <w:t> </w:t>
            </w:r>
          </w:p>
        </w:tc>
        <w:tc>
          <w:tcPr>
            <w:tcW w:w="0" w:type="auto"/>
            <w:tcMar>
              <w:top w:w="120" w:type="dxa"/>
              <w:left w:w="0" w:type="dxa"/>
              <w:bottom w:w="120" w:type="dxa"/>
              <w:right w:w="75" w:type="dxa"/>
            </w:tcMar>
            <w:vAlign w:val="center"/>
            <w:hideMark/>
          </w:tcPr>
          <w:p w14:paraId="2E742998" w14:textId="77777777" w:rsidR="009F13AE" w:rsidRDefault="009F13AE">
            <w:r>
              <w:t>(2) Die Betriebsvereinbarung gilt räumlich für alle Betriebe und Nebenbetriebe sowie Betriebsteile des Unternehmens.</w:t>
            </w:r>
          </w:p>
        </w:tc>
      </w:tr>
    </w:tbl>
    <w:p w14:paraId="113D97B2" w14:textId="77777777" w:rsidR="009F13AE" w:rsidRDefault="009F13AE" w:rsidP="009F13AE">
      <w:pPr>
        <w:pStyle w:val="StandardWeb"/>
        <w:shd w:val="clear" w:color="auto" w:fill="FFFFFF"/>
        <w:spacing w:before="120" w:beforeAutospacing="0" w:after="120" w:afterAutospacing="0" w:line="270" w:lineRule="atLeast"/>
        <w:rPr>
          <w:rFonts w:ascii="Tahoma" w:hAnsi="Tahoma" w:cs="Tahoma"/>
          <w:color w:val="3C3C3C"/>
          <w:spacing w:val="2"/>
          <w:sz w:val="18"/>
          <w:szCs w:val="18"/>
        </w:rPr>
      </w:pPr>
      <w:r>
        <w:rPr>
          <w:rFonts w:ascii="Tahoma" w:hAnsi="Tahoma" w:cs="Tahoma"/>
          <w:b/>
          <w:bCs/>
          <w:color w:val="3C3C3C"/>
          <w:spacing w:val="2"/>
          <w:sz w:val="18"/>
          <w:szCs w:val="18"/>
        </w:rPr>
        <w:t>§ 2 Gegenstand</w:t>
      </w:r>
    </w:p>
    <w:tbl>
      <w:tblPr>
        <w:tblW w:w="0" w:type="auto"/>
        <w:tblCellMar>
          <w:top w:w="15" w:type="dxa"/>
          <w:left w:w="15" w:type="dxa"/>
          <w:bottom w:w="15" w:type="dxa"/>
          <w:right w:w="15" w:type="dxa"/>
        </w:tblCellMar>
        <w:tblLook w:val="04A0" w:firstRow="1" w:lastRow="0" w:firstColumn="1" w:lastColumn="0" w:noHBand="0" w:noVBand="1"/>
      </w:tblPr>
      <w:tblGrid>
        <w:gridCol w:w="125"/>
        <w:gridCol w:w="8947"/>
      </w:tblGrid>
      <w:tr w:rsidR="009F13AE" w14:paraId="71DDF1D6" w14:textId="77777777" w:rsidTr="009F13AE">
        <w:tc>
          <w:tcPr>
            <w:tcW w:w="0" w:type="auto"/>
            <w:tcMar>
              <w:top w:w="120" w:type="dxa"/>
              <w:left w:w="0" w:type="dxa"/>
              <w:bottom w:w="120" w:type="dxa"/>
              <w:right w:w="75" w:type="dxa"/>
            </w:tcMar>
            <w:vAlign w:val="center"/>
            <w:hideMark/>
          </w:tcPr>
          <w:p w14:paraId="02F14A6E" w14:textId="77777777" w:rsidR="009F13AE" w:rsidRDefault="009F13AE">
            <w:pPr>
              <w:rPr>
                <w:rFonts w:ascii="Times New Roman" w:hAnsi="Times New Roman" w:cs="Times New Roman"/>
                <w:sz w:val="24"/>
                <w:szCs w:val="24"/>
              </w:rPr>
            </w:pPr>
            <w:r>
              <w:t> </w:t>
            </w:r>
          </w:p>
        </w:tc>
        <w:tc>
          <w:tcPr>
            <w:tcW w:w="0" w:type="auto"/>
            <w:tcMar>
              <w:top w:w="120" w:type="dxa"/>
              <w:left w:w="0" w:type="dxa"/>
              <w:bottom w:w="120" w:type="dxa"/>
              <w:right w:w="75" w:type="dxa"/>
            </w:tcMar>
            <w:vAlign w:val="center"/>
            <w:hideMark/>
          </w:tcPr>
          <w:p w14:paraId="7DC10B5D" w14:textId="77777777" w:rsidR="009F13AE" w:rsidRDefault="009F13AE">
            <w:r>
              <w:t>(1) Mit dieser Betriebsvereinbarung wird ein Pandemieplan (Anlage A) eingeführt, der in einen Hygieneplan und einen Schutzimpfungsplan untergliedert ist. Die erforderlichen Sachmittel wie Desinfektionsmittel, Seifen, Einweghandtücher, Einwegtaschentücher, Handschuhe, Gesichtsschutz, Impfstoffe gegen Schweinegrippe und Virusgrippe sowie Pflaster und Verbandsmaterial stellt das Unternehmen für die Arbeitnehmer kostenfrei zur Verfügung. Die Impfung erfolgt ebenfalls kostenfrei in der Sanitätsstation des Hauptbetriebs durch den Betriebsarzt bzw. Werksarzt.</w:t>
            </w:r>
          </w:p>
        </w:tc>
      </w:tr>
      <w:tr w:rsidR="009F13AE" w14:paraId="0487528E" w14:textId="77777777" w:rsidTr="009F13AE">
        <w:tc>
          <w:tcPr>
            <w:tcW w:w="0" w:type="auto"/>
            <w:tcMar>
              <w:top w:w="120" w:type="dxa"/>
              <w:left w:w="0" w:type="dxa"/>
              <w:bottom w:w="120" w:type="dxa"/>
              <w:right w:w="75" w:type="dxa"/>
            </w:tcMar>
            <w:vAlign w:val="center"/>
            <w:hideMark/>
          </w:tcPr>
          <w:p w14:paraId="6A9383AB" w14:textId="77777777" w:rsidR="009F13AE" w:rsidRDefault="009F13AE">
            <w:r>
              <w:t> </w:t>
            </w:r>
          </w:p>
        </w:tc>
        <w:tc>
          <w:tcPr>
            <w:tcW w:w="0" w:type="auto"/>
            <w:tcMar>
              <w:top w:w="120" w:type="dxa"/>
              <w:left w:w="0" w:type="dxa"/>
              <w:bottom w:w="120" w:type="dxa"/>
              <w:right w:w="75" w:type="dxa"/>
            </w:tcMar>
            <w:vAlign w:val="center"/>
            <w:hideMark/>
          </w:tcPr>
          <w:p w14:paraId="382F2ABC" w14:textId="77777777" w:rsidR="009F13AE" w:rsidRDefault="009F13AE">
            <w:r>
              <w:t>(2) Als Ergänzung der Schutzmaßnahme ”Pandemieplan“ wird ein Plan für einen Selbsttest (Anlage B) angeboten, der den Arbeitnehmern in Loseblattform für die Mitnahme nach Hause zur Verfügung gestellt wird.</w:t>
            </w:r>
          </w:p>
        </w:tc>
      </w:tr>
      <w:tr w:rsidR="009F13AE" w14:paraId="00758879" w14:textId="77777777" w:rsidTr="009F13AE">
        <w:tc>
          <w:tcPr>
            <w:tcW w:w="0" w:type="auto"/>
            <w:tcMar>
              <w:top w:w="120" w:type="dxa"/>
              <w:left w:w="0" w:type="dxa"/>
              <w:bottom w:w="120" w:type="dxa"/>
              <w:right w:w="75" w:type="dxa"/>
            </w:tcMar>
            <w:vAlign w:val="center"/>
            <w:hideMark/>
          </w:tcPr>
          <w:p w14:paraId="5676C669" w14:textId="77777777" w:rsidR="009F13AE" w:rsidRDefault="009F13AE">
            <w:r>
              <w:lastRenderedPageBreak/>
              <w:t> </w:t>
            </w:r>
          </w:p>
        </w:tc>
        <w:tc>
          <w:tcPr>
            <w:tcW w:w="0" w:type="auto"/>
            <w:tcMar>
              <w:top w:w="120" w:type="dxa"/>
              <w:left w:w="0" w:type="dxa"/>
              <w:bottom w:w="120" w:type="dxa"/>
              <w:right w:w="75" w:type="dxa"/>
            </w:tcMar>
            <w:vAlign w:val="center"/>
            <w:hideMark/>
          </w:tcPr>
          <w:p w14:paraId="25A68629" w14:textId="77777777" w:rsidR="009F13AE" w:rsidRDefault="009F13AE">
            <w:r>
              <w:t>(3) Die Teilnahme an einer Schutzimpfung ist freiwillig, der einzelne Arbeitnehmer ist in der Entscheidung frei, ob er sich einer oder beiden Schutzimpfungen unterziehen will.</w:t>
            </w:r>
          </w:p>
        </w:tc>
      </w:tr>
      <w:tr w:rsidR="009F13AE" w14:paraId="3A18E499" w14:textId="77777777" w:rsidTr="009F13AE">
        <w:tc>
          <w:tcPr>
            <w:tcW w:w="0" w:type="auto"/>
            <w:tcMar>
              <w:top w:w="120" w:type="dxa"/>
              <w:left w:w="0" w:type="dxa"/>
              <w:bottom w:w="120" w:type="dxa"/>
              <w:right w:w="75" w:type="dxa"/>
            </w:tcMar>
            <w:vAlign w:val="center"/>
            <w:hideMark/>
          </w:tcPr>
          <w:p w14:paraId="38013890" w14:textId="77777777" w:rsidR="009F13AE" w:rsidRDefault="009F13AE">
            <w:r>
              <w:t> </w:t>
            </w:r>
          </w:p>
        </w:tc>
        <w:tc>
          <w:tcPr>
            <w:tcW w:w="0" w:type="auto"/>
            <w:tcMar>
              <w:top w:w="120" w:type="dxa"/>
              <w:left w:w="0" w:type="dxa"/>
              <w:bottom w:w="120" w:type="dxa"/>
              <w:right w:w="75" w:type="dxa"/>
            </w:tcMar>
            <w:vAlign w:val="center"/>
            <w:hideMark/>
          </w:tcPr>
          <w:p w14:paraId="21E3C568" w14:textId="77777777" w:rsidR="009F13AE" w:rsidRDefault="009F13AE">
            <w:r>
              <w:t>(4) Sowohl die Anlage A (Pandemieplan) als auch die Anlage B (Selbsttest) sind Bestandteil dieser Betriebsvereinbarung.</w:t>
            </w:r>
          </w:p>
        </w:tc>
      </w:tr>
      <w:tr w:rsidR="009F13AE" w14:paraId="26B64ADF" w14:textId="77777777" w:rsidTr="009F13AE">
        <w:tc>
          <w:tcPr>
            <w:tcW w:w="0" w:type="auto"/>
            <w:tcMar>
              <w:top w:w="120" w:type="dxa"/>
              <w:left w:w="0" w:type="dxa"/>
              <w:bottom w:w="120" w:type="dxa"/>
              <w:right w:w="75" w:type="dxa"/>
            </w:tcMar>
            <w:vAlign w:val="center"/>
            <w:hideMark/>
          </w:tcPr>
          <w:p w14:paraId="680695CD" w14:textId="77777777" w:rsidR="009F13AE" w:rsidRDefault="009F13AE">
            <w:r>
              <w:t> </w:t>
            </w:r>
          </w:p>
        </w:tc>
        <w:tc>
          <w:tcPr>
            <w:tcW w:w="0" w:type="auto"/>
            <w:tcMar>
              <w:top w:w="120" w:type="dxa"/>
              <w:left w:w="0" w:type="dxa"/>
              <w:bottom w:w="120" w:type="dxa"/>
              <w:right w:w="75" w:type="dxa"/>
            </w:tcMar>
            <w:vAlign w:val="center"/>
            <w:hideMark/>
          </w:tcPr>
          <w:p w14:paraId="5FADB99B" w14:textId="77777777" w:rsidR="009F13AE" w:rsidRDefault="009F13AE">
            <w:r>
              <w:t>(5) Die Bekanntmachung dieser Betriebsvereinbarung erfolgt in den einzelnen Betrieben am Schwarzen Brett.</w:t>
            </w:r>
          </w:p>
        </w:tc>
      </w:tr>
    </w:tbl>
    <w:p w14:paraId="3A632581" w14:textId="77777777" w:rsidR="009F13AE" w:rsidRDefault="009F13AE" w:rsidP="009F13AE">
      <w:pPr>
        <w:pStyle w:val="StandardWeb"/>
        <w:shd w:val="clear" w:color="auto" w:fill="FFFFFF"/>
        <w:spacing w:before="120" w:beforeAutospacing="0" w:after="120" w:afterAutospacing="0" w:line="270" w:lineRule="atLeast"/>
        <w:rPr>
          <w:rFonts w:ascii="Tahoma" w:hAnsi="Tahoma" w:cs="Tahoma"/>
          <w:color w:val="3C3C3C"/>
          <w:spacing w:val="2"/>
          <w:sz w:val="18"/>
          <w:szCs w:val="18"/>
        </w:rPr>
      </w:pPr>
      <w:r>
        <w:rPr>
          <w:rFonts w:ascii="Tahoma" w:hAnsi="Tahoma" w:cs="Tahoma"/>
          <w:b/>
          <w:bCs/>
          <w:color w:val="3C3C3C"/>
          <w:spacing w:val="2"/>
          <w:sz w:val="18"/>
          <w:szCs w:val="18"/>
        </w:rPr>
        <w:t>§ 3 Schlussbestimmungen</w:t>
      </w:r>
    </w:p>
    <w:p w14:paraId="08A28D33" w14:textId="77777777" w:rsidR="009F13AE" w:rsidRDefault="009F13AE" w:rsidP="009F13AE">
      <w:pPr>
        <w:pStyle w:val="StandardWeb"/>
        <w:shd w:val="clear" w:color="auto" w:fill="FFFFFF"/>
        <w:spacing w:before="120" w:beforeAutospacing="0" w:after="120" w:afterAutospacing="0" w:line="270" w:lineRule="atLeast"/>
        <w:rPr>
          <w:rFonts w:ascii="Tahoma" w:hAnsi="Tahoma" w:cs="Tahoma"/>
          <w:color w:val="3C3C3C"/>
          <w:spacing w:val="2"/>
          <w:sz w:val="18"/>
          <w:szCs w:val="18"/>
        </w:rPr>
      </w:pPr>
      <w:r>
        <w:rPr>
          <w:rFonts w:ascii="Tahoma" w:hAnsi="Tahoma" w:cs="Tahoma"/>
          <w:color w:val="3C3C3C"/>
          <w:spacing w:val="2"/>
          <w:sz w:val="18"/>
          <w:szCs w:val="18"/>
        </w:rPr>
        <w:t>Diese Betriebsvereinbarung tritt am ... in Kraft. Sie kann mit einer Frist von drei Monaten zum 1. August des jeweiligen Jahres gekündigt werden. Für die Kündigung gilt das Schriftformerfordernis. Die Nachwirkung wird ausgeschlossen.</w:t>
      </w:r>
    </w:p>
    <w:p w14:paraId="5F0F8E01" w14:textId="77777777" w:rsidR="009F13AE" w:rsidRDefault="009F13AE" w:rsidP="009F13AE">
      <w:pPr>
        <w:shd w:val="clear" w:color="auto" w:fill="FFFFFF"/>
        <w:spacing w:line="270" w:lineRule="atLeast"/>
        <w:rPr>
          <w:rFonts w:ascii="Tahoma" w:hAnsi="Tahoma" w:cs="Tahoma"/>
          <w:color w:val="3C3C3C"/>
          <w:spacing w:val="2"/>
          <w:sz w:val="18"/>
          <w:szCs w:val="18"/>
        </w:rPr>
      </w:pPr>
      <w:bookmarkStart w:id="0" w:name="LI5463719"/>
      <w:r>
        <w:rPr>
          <w:rFonts w:ascii="Tahoma" w:hAnsi="Tahoma" w:cs="Tahoma"/>
          <w:color w:val="007BC4"/>
          <w:spacing w:val="2"/>
          <w:sz w:val="2"/>
          <w:szCs w:val="2"/>
        </w:rPr>
        <w:t> </w:t>
      </w:r>
      <w:bookmarkEnd w:id="0"/>
    </w:p>
    <w:tbl>
      <w:tblPr>
        <w:tblW w:w="0" w:type="auto"/>
        <w:tblCellMar>
          <w:top w:w="15" w:type="dxa"/>
          <w:left w:w="15" w:type="dxa"/>
          <w:bottom w:w="15" w:type="dxa"/>
          <w:right w:w="15" w:type="dxa"/>
        </w:tblCellMar>
        <w:tblLook w:val="04A0" w:firstRow="1" w:lastRow="0" w:firstColumn="1" w:lastColumn="0" w:noHBand="0" w:noVBand="1"/>
      </w:tblPr>
      <w:tblGrid>
        <w:gridCol w:w="2492"/>
        <w:gridCol w:w="2492"/>
      </w:tblGrid>
      <w:tr w:rsidR="009F13AE" w14:paraId="66AA5095" w14:textId="77777777" w:rsidTr="009F13AE">
        <w:tc>
          <w:tcPr>
            <w:tcW w:w="0" w:type="auto"/>
            <w:tcMar>
              <w:top w:w="120" w:type="dxa"/>
              <w:left w:w="150" w:type="dxa"/>
              <w:bottom w:w="120" w:type="dxa"/>
              <w:right w:w="150" w:type="dxa"/>
            </w:tcMar>
            <w:hideMark/>
          </w:tcPr>
          <w:p w14:paraId="72C7AA35" w14:textId="77777777" w:rsidR="009F13AE" w:rsidRDefault="009F13AE">
            <w:pPr>
              <w:spacing w:line="240" w:lineRule="auto"/>
              <w:rPr>
                <w:rFonts w:ascii="Times New Roman" w:hAnsi="Times New Roman" w:cs="Times New Roman"/>
                <w:sz w:val="24"/>
                <w:szCs w:val="24"/>
              </w:rPr>
            </w:pPr>
            <w:r>
              <w:t>____________________</w:t>
            </w:r>
          </w:p>
        </w:tc>
        <w:tc>
          <w:tcPr>
            <w:tcW w:w="0" w:type="auto"/>
            <w:tcMar>
              <w:top w:w="120" w:type="dxa"/>
              <w:left w:w="150" w:type="dxa"/>
              <w:bottom w:w="120" w:type="dxa"/>
              <w:right w:w="150" w:type="dxa"/>
            </w:tcMar>
            <w:hideMark/>
          </w:tcPr>
          <w:p w14:paraId="70D99808" w14:textId="77777777" w:rsidR="009F13AE" w:rsidRDefault="009F13AE">
            <w:r>
              <w:t>____________________</w:t>
            </w:r>
          </w:p>
        </w:tc>
      </w:tr>
      <w:tr w:rsidR="009F13AE" w14:paraId="7202B541" w14:textId="77777777" w:rsidTr="009F13AE">
        <w:tc>
          <w:tcPr>
            <w:tcW w:w="0" w:type="auto"/>
            <w:tcMar>
              <w:top w:w="120" w:type="dxa"/>
              <w:left w:w="150" w:type="dxa"/>
              <w:bottom w:w="120" w:type="dxa"/>
              <w:right w:w="150" w:type="dxa"/>
            </w:tcMar>
            <w:hideMark/>
          </w:tcPr>
          <w:p w14:paraId="2EE250B4" w14:textId="77777777" w:rsidR="009F13AE" w:rsidRDefault="009F13AE">
            <w:r>
              <w:t>(Geschäftsleitung)</w:t>
            </w:r>
          </w:p>
        </w:tc>
        <w:tc>
          <w:tcPr>
            <w:tcW w:w="0" w:type="auto"/>
            <w:tcMar>
              <w:top w:w="120" w:type="dxa"/>
              <w:left w:w="150" w:type="dxa"/>
              <w:bottom w:w="120" w:type="dxa"/>
              <w:right w:w="150" w:type="dxa"/>
            </w:tcMar>
            <w:hideMark/>
          </w:tcPr>
          <w:p w14:paraId="3B3EC46F" w14:textId="77777777" w:rsidR="009F13AE" w:rsidRDefault="009F13AE">
            <w:r>
              <w:t>(Betriebsrat)</w:t>
            </w:r>
          </w:p>
        </w:tc>
      </w:tr>
    </w:tbl>
    <w:p w14:paraId="4950E5C2" w14:textId="77777777" w:rsidR="00097E64" w:rsidRPr="001441C4" w:rsidRDefault="00097E64" w:rsidP="009F13AE">
      <w:bookmarkStart w:id="1" w:name="_GoBack"/>
      <w:bookmarkEnd w:id="1"/>
    </w:p>
    <w:sectPr w:rsidR="00097E64" w:rsidRPr="001441C4"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6E80" w14:textId="77777777" w:rsidR="00603AFD" w:rsidRDefault="00603AFD" w:rsidP="00645C6A">
      <w:pPr>
        <w:spacing w:after="0" w:line="240" w:lineRule="auto"/>
      </w:pPr>
      <w:r>
        <w:separator/>
      </w:r>
    </w:p>
  </w:endnote>
  <w:endnote w:type="continuationSeparator" w:id="0">
    <w:p w14:paraId="6E3669B3" w14:textId="77777777" w:rsidR="00603AFD" w:rsidRDefault="00603AFD"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22B4" w14:textId="175A5820"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KOMPAKT |</w:t>
    </w:r>
    <w:r w:rsidR="009F13AE">
      <w:rPr>
        <w:sz w:val="16"/>
        <w:szCs w:val="16"/>
      </w:rPr>
      <w:t>März 2020</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A0545" w14:textId="77777777" w:rsidR="00603AFD" w:rsidRDefault="00603AFD" w:rsidP="00645C6A">
      <w:pPr>
        <w:spacing w:after="0" w:line="240" w:lineRule="auto"/>
      </w:pPr>
      <w:r>
        <w:separator/>
      </w:r>
    </w:p>
  </w:footnote>
  <w:footnote w:type="continuationSeparator" w:id="0">
    <w:p w14:paraId="09D55893" w14:textId="77777777" w:rsidR="00603AFD" w:rsidRDefault="00603AFD"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6"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7"/>
  </w:num>
  <w:num w:numId="4">
    <w:abstractNumId w:val="6"/>
  </w:num>
  <w:num w:numId="5">
    <w:abstractNumId w:val="1"/>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267D40"/>
    <w:rsid w:val="004070D7"/>
    <w:rsid w:val="0043100C"/>
    <w:rsid w:val="004E4B9B"/>
    <w:rsid w:val="00530780"/>
    <w:rsid w:val="005B72E6"/>
    <w:rsid w:val="005C1193"/>
    <w:rsid w:val="005E2E83"/>
    <w:rsid w:val="00603AFD"/>
    <w:rsid w:val="0062183F"/>
    <w:rsid w:val="00621D93"/>
    <w:rsid w:val="00645C6A"/>
    <w:rsid w:val="006527DB"/>
    <w:rsid w:val="00696EB5"/>
    <w:rsid w:val="006E17BA"/>
    <w:rsid w:val="00730DBA"/>
    <w:rsid w:val="00747B9D"/>
    <w:rsid w:val="007B14D4"/>
    <w:rsid w:val="007C20F8"/>
    <w:rsid w:val="00800A1E"/>
    <w:rsid w:val="008337B7"/>
    <w:rsid w:val="0087317C"/>
    <w:rsid w:val="008757A7"/>
    <w:rsid w:val="008F1965"/>
    <w:rsid w:val="009D1ADA"/>
    <w:rsid w:val="009F13AE"/>
    <w:rsid w:val="00A175D1"/>
    <w:rsid w:val="00A220F4"/>
    <w:rsid w:val="00A61090"/>
    <w:rsid w:val="00A81E88"/>
    <w:rsid w:val="00A9579E"/>
    <w:rsid w:val="00AB6068"/>
    <w:rsid w:val="00AC6AD8"/>
    <w:rsid w:val="00B42537"/>
    <w:rsid w:val="00BA6766"/>
    <w:rsid w:val="00BD7586"/>
    <w:rsid w:val="00BE3933"/>
    <w:rsid w:val="00C512C3"/>
    <w:rsid w:val="00C55CD6"/>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paragraph" w:styleId="berschrift1">
    <w:name w:val="heading 1"/>
    <w:basedOn w:val="Standard"/>
    <w:link w:val="berschrift1Zchn"/>
    <w:uiPriority w:val="9"/>
    <w:qFormat/>
    <w:rsid w:val="009F13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 w:type="character" w:customStyle="1" w:styleId="berschrift1Zchn">
    <w:name w:val="Überschrift 1 Zchn"/>
    <w:basedOn w:val="Absatz-Standardschriftart"/>
    <w:link w:val="berschrift1"/>
    <w:uiPriority w:val="9"/>
    <w:rsid w:val="009F13AE"/>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1912740162">
      <w:bodyDiv w:val="1"/>
      <w:marLeft w:val="0"/>
      <w:marRight w:val="0"/>
      <w:marTop w:val="0"/>
      <w:marBottom w:val="0"/>
      <w:divBdr>
        <w:top w:val="none" w:sz="0" w:space="0" w:color="auto"/>
        <w:left w:val="none" w:sz="0" w:space="0" w:color="auto"/>
        <w:bottom w:val="none" w:sz="0" w:space="0" w:color="auto"/>
        <w:right w:val="none" w:sz="0" w:space="0" w:color="auto"/>
      </w:divBdr>
      <w:divsChild>
        <w:div w:id="729423141">
          <w:marLeft w:val="0"/>
          <w:marRight w:val="0"/>
          <w:marTop w:val="0"/>
          <w:marBottom w:val="0"/>
          <w:divBdr>
            <w:top w:val="none" w:sz="0" w:space="0" w:color="auto"/>
            <w:left w:val="none" w:sz="0" w:space="0" w:color="auto"/>
            <w:bottom w:val="none" w:sz="0" w:space="0" w:color="auto"/>
            <w:right w:val="none" w:sz="0" w:space="0" w:color="auto"/>
          </w:divBdr>
          <w:divsChild>
            <w:div w:id="1802727399">
              <w:marLeft w:val="0"/>
              <w:marRight w:val="0"/>
              <w:marTop w:val="0"/>
              <w:marBottom w:val="0"/>
              <w:divBdr>
                <w:top w:val="none" w:sz="0" w:space="0" w:color="auto"/>
                <w:left w:val="none" w:sz="0" w:space="0" w:color="auto"/>
                <w:bottom w:val="none" w:sz="0" w:space="0" w:color="auto"/>
                <w:right w:val="none" w:sz="0" w:space="0" w:color="auto"/>
              </w:divBdr>
              <w:divsChild>
                <w:div w:id="572541937">
                  <w:marLeft w:val="0"/>
                  <w:marRight w:val="0"/>
                  <w:marTop w:val="0"/>
                  <w:marBottom w:val="0"/>
                  <w:divBdr>
                    <w:top w:val="none" w:sz="0" w:space="0" w:color="auto"/>
                    <w:left w:val="none" w:sz="0" w:space="0" w:color="auto"/>
                    <w:bottom w:val="none" w:sz="0" w:space="0" w:color="auto"/>
                    <w:right w:val="none" w:sz="0" w:space="0" w:color="auto"/>
                  </w:divBdr>
                  <w:divsChild>
                    <w:div w:id="7633804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92110281">
          <w:marLeft w:val="0"/>
          <w:marRight w:val="0"/>
          <w:marTop w:val="0"/>
          <w:marBottom w:val="0"/>
          <w:divBdr>
            <w:top w:val="none" w:sz="0" w:space="0" w:color="auto"/>
            <w:left w:val="none" w:sz="0" w:space="0" w:color="auto"/>
            <w:bottom w:val="none" w:sz="0" w:space="0" w:color="auto"/>
            <w:right w:val="none" w:sz="0" w:space="0" w:color="auto"/>
          </w:divBdr>
          <w:divsChild>
            <w:div w:id="785122350">
              <w:marLeft w:val="0"/>
              <w:marRight w:val="0"/>
              <w:marTop w:val="0"/>
              <w:marBottom w:val="0"/>
              <w:divBdr>
                <w:top w:val="none" w:sz="0" w:space="0" w:color="auto"/>
                <w:left w:val="none" w:sz="0" w:space="0" w:color="auto"/>
                <w:bottom w:val="none" w:sz="0" w:space="0" w:color="auto"/>
                <w:right w:val="none" w:sz="0" w:space="0" w:color="auto"/>
              </w:divBdr>
              <w:divsChild>
                <w:div w:id="1904485858">
                  <w:marLeft w:val="0"/>
                  <w:marRight w:val="0"/>
                  <w:marTop w:val="0"/>
                  <w:marBottom w:val="0"/>
                  <w:divBdr>
                    <w:top w:val="none" w:sz="0" w:space="0" w:color="auto"/>
                    <w:left w:val="none" w:sz="0" w:space="0" w:color="auto"/>
                    <w:bottom w:val="none" w:sz="0" w:space="0" w:color="auto"/>
                    <w:right w:val="none" w:sz="0" w:space="0" w:color="auto"/>
                  </w:divBdr>
                  <w:divsChild>
                    <w:div w:id="283000452">
                      <w:marLeft w:val="0"/>
                      <w:marRight w:val="0"/>
                      <w:marTop w:val="240"/>
                      <w:marBottom w:val="0"/>
                      <w:divBdr>
                        <w:top w:val="none" w:sz="0" w:space="0" w:color="auto"/>
                        <w:left w:val="none" w:sz="0" w:space="0" w:color="auto"/>
                        <w:bottom w:val="none" w:sz="0" w:space="0" w:color="auto"/>
                        <w:right w:val="none" w:sz="0" w:space="0" w:color="auto"/>
                      </w:divBdr>
                    </w:div>
                  </w:divsChild>
                </w:div>
                <w:div w:id="4329618">
                  <w:marLeft w:val="0"/>
                  <w:marRight w:val="0"/>
                  <w:marTop w:val="0"/>
                  <w:marBottom w:val="0"/>
                  <w:divBdr>
                    <w:top w:val="none" w:sz="0" w:space="0" w:color="auto"/>
                    <w:left w:val="none" w:sz="0" w:space="0" w:color="auto"/>
                    <w:bottom w:val="none" w:sz="0" w:space="0" w:color="auto"/>
                    <w:right w:val="none" w:sz="0" w:space="0" w:color="auto"/>
                  </w:divBdr>
                  <w:divsChild>
                    <w:div w:id="1885559404">
                      <w:marLeft w:val="0"/>
                      <w:marRight w:val="0"/>
                      <w:marTop w:val="0"/>
                      <w:marBottom w:val="0"/>
                      <w:divBdr>
                        <w:top w:val="none" w:sz="0" w:space="0" w:color="auto"/>
                        <w:left w:val="none" w:sz="0" w:space="0" w:color="auto"/>
                        <w:bottom w:val="none" w:sz="0" w:space="0" w:color="auto"/>
                        <w:right w:val="none" w:sz="0" w:space="0" w:color="auto"/>
                      </w:divBdr>
                      <w:divsChild>
                        <w:div w:id="952178052">
                          <w:marLeft w:val="0"/>
                          <w:marRight w:val="0"/>
                          <w:marTop w:val="120"/>
                          <w:marBottom w:val="120"/>
                          <w:divBdr>
                            <w:top w:val="none" w:sz="0" w:space="0" w:color="auto"/>
                            <w:left w:val="none" w:sz="0" w:space="0" w:color="auto"/>
                            <w:bottom w:val="none" w:sz="0" w:space="0" w:color="auto"/>
                            <w:right w:val="none" w:sz="0" w:space="0" w:color="auto"/>
                          </w:divBdr>
                          <w:divsChild>
                            <w:div w:id="16308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ducts.weka-business-portal.de/?q=pandemie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2418</Characters>
  <Application>Microsoft Office Word</Application>
  <DocSecurity>0</DocSecurity>
  <Lines>62</Lines>
  <Paragraphs>22</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2020-03-14T12:27:00Z</dcterms:created>
  <dcterms:modified xsi:type="dcterms:W3CDTF">2020-03-14T12:27:00Z</dcterms:modified>
</cp:coreProperties>
</file>