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665C" w14:textId="77777777" w:rsidR="007C20F8" w:rsidRPr="008757A7" w:rsidRDefault="007C20F8"/>
    <w:p w14:paraId="5DEB911A" w14:textId="77777777" w:rsidR="00B7542C" w:rsidRPr="00B7542C" w:rsidRDefault="00B7542C" w:rsidP="00B7542C">
      <w:pPr>
        <w:tabs>
          <w:tab w:val="left" w:pos="0"/>
        </w:tabs>
        <w:spacing w:before="120" w:after="120" w:line="300" w:lineRule="auto"/>
        <w:ind w:left="360" w:hanging="360"/>
        <w:rPr>
          <w:rFonts w:ascii="Arial" w:eastAsia="Times New Roman" w:hAnsi="Arial" w:cs="Times New Roman"/>
          <w:szCs w:val="24"/>
          <w:lang w:eastAsia="de-DE"/>
        </w:rPr>
      </w:pPr>
      <w:bookmarkStart w:id="0" w:name="_Hlk179184696"/>
    </w:p>
    <w:p w14:paraId="2C43ACFA" w14:textId="77777777" w:rsidR="00AC531E" w:rsidRPr="00AC531E" w:rsidRDefault="00AC531E" w:rsidP="00AC531E">
      <w:pPr>
        <w:jc w:val="both"/>
        <w:rPr>
          <w:b/>
          <w:iCs/>
          <w:sz w:val="32"/>
          <w:szCs w:val="32"/>
        </w:rPr>
      </w:pPr>
      <w:r w:rsidRPr="00AC531E">
        <w:rPr>
          <w:b/>
          <w:iCs/>
          <w:sz w:val="32"/>
          <w:szCs w:val="32"/>
        </w:rPr>
        <w:t>Musterschreiben: Wegfall der Tendenzeigenschaft</w:t>
      </w:r>
    </w:p>
    <w:p w14:paraId="3B4FC937" w14:textId="77777777" w:rsidR="00AC531E" w:rsidRDefault="00AC531E" w:rsidP="00AC531E">
      <w:pPr>
        <w:jc w:val="both"/>
        <w:rPr>
          <w:b/>
          <w:i/>
        </w:rPr>
      </w:pPr>
    </w:p>
    <w:p w14:paraId="7EE70703" w14:textId="77777777" w:rsidR="00AC531E" w:rsidRDefault="00AC531E" w:rsidP="00AC531E">
      <w:pPr>
        <w:jc w:val="both"/>
      </w:pPr>
      <w:r>
        <w:t xml:space="preserve">Betriebsrat der Firma (…) </w:t>
      </w:r>
      <w:r>
        <w:tab/>
      </w:r>
      <w:r>
        <w:tab/>
      </w:r>
      <w:r>
        <w:tab/>
      </w:r>
      <w:r>
        <w:tab/>
      </w:r>
      <w:r>
        <w:tab/>
      </w:r>
      <w:r>
        <w:tab/>
      </w:r>
      <w:r>
        <w:tab/>
      </w:r>
      <w:r>
        <w:tab/>
        <w:t>Ort, Datum</w:t>
      </w:r>
    </w:p>
    <w:p w14:paraId="0004FB99" w14:textId="77777777" w:rsidR="00AC531E" w:rsidRDefault="00AC531E" w:rsidP="00AC531E">
      <w:pPr>
        <w:jc w:val="both"/>
      </w:pPr>
    </w:p>
    <w:p w14:paraId="5A34D9A6" w14:textId="77777777" w:rsidR="00AC531E" w:rsidRDefault="00AC531E" w:rsidP="00AC531E">
      <w:pPr>
        <w:jc w:val="both"/>
      </w:pPr>
      <w:r>
        <w:t xml:space="preserve">An die </w:t>
      </w:r>
    </w:p>
    <w:p w14:paraId="388E9092" w14:textId="77777777" w:rsidR="00AC531E" w:rsidRDefault="00AC531E" w:rsidP="00AC531E">
      <w:pPr>
        <w:jc w:val="both"/>
      </w:pPr>
      <w:r>
        <w:t>Geschäftsführung</w:t>
      </w:r>
    </w:p>
    <w:p w14:paraId="504CFB84" w14:textId="77777777" w:rsidR="00AC531E" w:rsidRDefault="00AC531E" w:rsidP="00AC531E">
      <w:pPr>
        <w:jc w:val="both"/>
      </w:pPr>
      <w:r>
        <w:t>Im Hause</w:t>
      </w:r>
    </w:p>
    <w:p w14:paraId="3459E5EC" w14:textId="77777777" w:rsidR="00AC531E" w:rsidRDefault="00AC531E" w:rsidP="00AC531E">
      <w:pPr>
        <w:jc w:val="both"/>
      </w:pPr>
    </w:p>
    <w:p w14:paraId="77D668F2" w14:textId="77777777" w:rsidR="00AC531E" w:rsidRDefault="00AC531E" w:rsidP="00AC531E">
      <w:pPr>
        <w:jc w:val="both"/>
        <w:rPr>
          <w:b/>
        </w:rPr>
      </w:pPr>
      <w:r>
        <w:rPr>
          <w:b/>
        </w:rPr>
        <w:t>Wegfall der Tendenzeigenschaft im Betrieb</w:t>
      </w:r>
    </w:p>
    <w:p w14:paraId="7785006D" w14:textId="77777777" w:rsidR="00AC531E" w:rsidRDefault="00AC531E" w:rsidP="00AC531E">
      <w:pPr>
        <w:jc w:val="both"/>
        <w:rPr>
          <w:b/>
        </w:rPr>
      </w:pPr>
    </w:p>
    <w:p w14:paraId="446E40D2" w14:textId="77777777" w:rsidR="00AC531E" w:rsidRDefault="00AC531E" w:rsidP="00AC531E">
      <w:pPr>
        <w:jc w:val="both"/>
      </w:pPr>
      <w:r>
        <w:t>Sehr geehrte Damen und Herren,</w:t>
      </w:r>
    </w:p>
    <w:p w14:paraId="54B98F6E" w14:textId="77777777" w:rsidR="00AC531E" w:rsidRDefault="00AC531E" w:rsidP="00AC531E">
      <w:pPr>
        <w:jc w:val="both"/>
      </w:pPr>
      <w:r>
        <w:t>aufgrund der unmittelbaren und überwiegenden Tätigkeit im Bereich Herstellung der Tageszeitung wurde unser Betrieb bisher von der Tendenzeigenschaft gemäß § 118 Abs. 1 Nr. 2 BetrVG erfasst. In einer eigenen Erhebung aus dem letzten Monat hat der Betriebsrat allerdings festgestellt, dass aufgrund der Zunahme der Auftragserledigung für andere Unternehmen, die in den Bereichen Vorproduktion und Druck zu verzeichnen ist, inzwischen mehr als 50 Prozent der in unserem Betrieb erledigten Aufgaben nicht mehr der Abwicklung interner Aufgaben dienen. So ist unsere Druckerei zu 70 Prozent mit Fremdaufträgen beschäftigt; unsere eigene Redaktion lastet diesen Produktionsbereich zu nur noch 30 Prozent aus. Damit ist das für eine Anwendung des Tendenzschutzparagraphen erforderliche Merkmal der „überwiegenden Tätigkeit“ im Tendenzbereich (§ 118 Abs. 1 Satz 1 BetrVG) nicht mehr erfüllt. Wir gehen deshalb davon aus, dass damit ab sofort keine Einschränkungen in den Mitbestimmungsrechten des Betriebsrats mehr bestehen.</w:t>
      </w:r>
    </w:p>
    <w:p w14:paraId="6DC05250" w14:textId="77777777" w:rsidR="00AC531E" w:rsidRDefault="00AC531E" w:rsidP="00AC531E">
      <w:pPr>
        <w:jc w:val="both"/>
      </w:pPr>
    </w:p>
    <w:p w14:paraId="0622C1B9" w14:textId="77777777" w:rsidR="00AC531E" w:rsidRDefault="00AC531E" w:rsidP="00AC531E">
      <w:pPr>
        <w:jc w:val="both"/>
      </w:pPr>
      <w:r>
        <w:t>Mit freundlichen Grüßen</w:t>
      </w:r>
    </w:p>
    <w:p w14:paraId="7E6E9704" w14:textId="77777777" w:rsidR="00AC531E" w:rsidRDefault="00AC531E" w:rsidP="00AC531E">
      <w:pPr>
        <w:jc w:val="both"/>
      </w:pPr>
    </w:p>
    <w:p w14:paraId="73A47939" w14:textId="77777777" w:rsidR="00AC531E" w:rsidRPr="00F6529E" w:rsidRDefault="00AC531E" w:rsidP="00AC531E">
      <w:pPr>
        <w:jc w:val="both"/>
      </w:pPr>
      <w:r>
        <w:t>Der Betriebsratsvorsitzende</w:t>
      </w:r>
      <w:bookmarkEnd w:id="0"/>
    </w:p>
    <w:sectPr w:rsidR="00AC531E" w:rsidRPr="00F6529E"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39EF" w14:textId="77777777" w:rsidR="00CF46F4" w:rsidRDefault="00CF46F4" w:rsidP="00645C6A">
      <w:pPr>
        <w:spacing w:after="0" w:line="240" w:lineRule="auto"/>
      </w:pPr>
      <w:r>
        <w:separator/>
      </w:r>
    </w:p>
  </w:endnote>
  <w:endnote w:type="continuationSeparator" w:id="0">
    <w:p w14:paraId="019F795F" w14:textId="77777777" w:rsidR="00CF46F4" w:rsidRDefault="00CF46F4"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CC66" w14:textId="12017A18"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1703EE65" wp14:editId="0CDD5E74">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7542C">
      <w:rPr>
        <w:sz w:val="16"/>
        <w:szCs w:val="16"/>
      </w:rPr>
      <w:t>Januar</w:t>
    </w:r>
    <w:r w:rsidR="003A7F73">
      <w:rPr>
        <w:sz w:val="16"/>
        <w:szCs w:val="16"/>
      </w:rPr>
      <w:t xml:space="preserve"> 202</w:t>
    </w:r>
    <w:r w:rsidR="00B7542C">
      <w:rPr>
        <w:sz w:val="16"/>
        <w:szCs w:val="16"/>
      </w:rPr>
      <w:t>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8EAC" w14:textId="77777777" w:rsidR="00CF46F4" w:rsidRDefault="00CF46F4" w:rsidP="00645C6A">
      <w:pPr>
        <w:spacing w:after="0" w:line="240" w:lineRule="auto"/>
      </w:pPr>
      <w:r>
        <w:separator/>
      </w:r>
    </w:p>
  </w:footnote>
  <w:footnote w:type="continuationSeparator" w:id="0">
    <w:p w14:paraId="0A67D158" w14:textId="77777777" w:rsidR="00CF46F4" w:rsidRDefault="00CF46F4"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45AB" w14:textId="77777777" w:rsidR="00645C6A" w:rsidRDefault="005B72E6">
    <w:pPr>
      <w:pStyle w:val="Kopfzeile"/>
    </w:pPr>
    <w:r>
      <w:rPr>
        <w:noProof/>
        <w:lang w:eastAsia="de-DE"/>
      </w:rPr>
      <w:drawing>
        <wp:inline distT="0" distB="0" distL="0" distR="0" wp14:anchorId="03DC42AD" wp14:editId="33F69D7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none"/>
      <w:pStyle w:val="Liste1manuell"/>
      <w:lvlText w:val="L1m."/>
      <w:lvlJc w:val="left"/>
      <w:rPr>
        <w:rFonts w:ascii="Arial" w:hAnsi="Arial" w:cs="Arial"/>
        <w:color w:val="FF0000"/>
        <w:sz w:val="12"/>
        <w:szCs w:val="12"/>
      </w:rPr>
    </w:lvl>
    <w:lvl w:ilvl="1">
      <w:start w:val="1"/>
      <w:numFmt w:val="lowerLetter"/>
      <w:lvlText w:val="%2)"/>
      <w:lvlJc w:val="left"/>
      <w:pPr>
        <w:tabs>
          <w:tab w:val="num" w:pos="3953"/>
        </w:tabs>
        <w:ind w:left="3953"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8"/>
    <w:multiLevelType w:val="multilevel"/>
    <w:tmpl w:val="00000008"/>
    <w:lvl w:ilvl="0">
      <w:start w:val="1"/>
      <w:numFmt w:val="none"/>
      <w:pStyle w:val="Liste1fortsetzen"/>
      <w:lvlText w:val="L1f."/>
      <w:lvlJc w:val="left"/>
      <w:rPr>
        <w:rFonts w:ascii="Arial" w:hAnsi="Arial" w:cs="Arial"/>
        <w:color w:val="FF0000"/>
        <w:sz w:val="12"/>
        <w:szCs w:val="12"/>
      </w:rPr>
    </w:lvl>
    <w:lvl w:ilvl="1">
      <w:start w:val="1"/>
      <w:numFmt w:val="lowerLetter"/>
      <w:lvlText w:val="%2)"/>
      <w:lvlJc w:val="left"/>
      <w:pPr>
        <w:tabs>
          <w:tab w:val="num" w:pos="2251"/>
        </w:tabs>
        <w:ind w:left="2251" w:hanging="360"/>
      </w:pPr>
      <w:rPr>
        <w:rFonts w:cs="Times New Roman"/>
      </w:rPr>
    </w:lvl>
    <w:lvl w:ilvl="2">
      <w:start w:val="1"/>
      <w:numFmt w:val="lowerRoman"/>
      <w:lvlText w:val="%3)"/>
      <w:lvlJc w:val="left"/>
      <w:pPr>
        <w:tabs>
          <w:tab w:val="num" w:pos="2611"/>
        </w:tabs>
        <w:ind w:left="2611" w:hanging="360"/>
      </w:pPr>
      <w:rPr>
        <w:rFonts w:cs="Times New Roman"/>
      </w:rPr>
    </w:lvl>
    <w:lvl w:ilvl="3">
      <w:start w:val="1"/>
      <w:numFmt w:val="decimal"/>
      <w:lvlText w:val="(%4)"/>
      <w:lvlJc w:val="left"/>
      <w:pPr>
        <w:tabs>
          <w:tab w:val="num" w:pos="2971"/>
        </w:tabs>
        <w:ind w:left="2971" w:hanging="360"/>
      </w:pPr>
      <w:rPr>
        <w:rFonts w:cs="Times New Roman"/>
      </w:rPr>
    </w:lvl>
    <w:lvl w:ilvl="4">
      <w:start w:val="1"/>
      <w:numFmt w:val="lowerLetter"/>
      <w:lvlText w:val="(%5)"/>
      <w:lvlJc w:val="left"/>
      <w:pPr>
        <w:tabs>
          <w:tab w:val="num" w:pos="3331"/>
        </w:tabs>
        <w:ind w:left="3331" w:hanging="360"/>
      </w:pPr>
      <w:rPr>
        <w:rFonts w:cs="Times New Roman"/>
      </w:rPr>
    </w:lvl>
    <w:lvl w:ilvl="5">
      <w:start w:val="1"/>
      <w:numFmt w:val="lowerRoman"/>
      <w:lvlText w:val="(%6)"/>
      <w:lvlJc w:val="left"/>
      <w:pPr>
        <w:tabs>
          <w:tab w:val="num" w:pos="3691"/>
        </w:tabs>
        <w:ind w:left="3691" w:hanging="360"/>
      </w:pPr>
      <w:rPr>
        <w:rFonts w:cs="Times New Roman"/>
      </w:rPr>
    </w:lvl>
    <w:lvl w:ilvl="6">
      <w:start w:val="1"/>
      <w:numFmt w:val="decimal"/>
      <w:lvlText w:val="%7."/>
      <w:lvlJc w:val="left"/>
      <w:pPr>
        <w:tabs>
          <w:tab w:val="num" w:pos="4051"/>
        </w:tabs>
        <w:ind w:left="4051" w:hanging="360"/>
      </w:pPr>
      <w:rPr>
        <w:rFonts w:cs="Times New Roman"/>
      </w:rPr>
    </w:lvl>
    <w:lvl w:ilvl="7">
      <w:start w:val="1"/>
      <w:numFmt w:val="lowerLetter"/>
      <w:lvlText w:val="%8."/>
      <w:lvlJc w:val="left"/>
      <w:pPr>
        <w:tabs>
          <w:tab w:val="num" w:pos="4411"/>
        </w:tabs>
        <w:ind w:left="4411" w:hanging="360"/>
      </w:pPr>
      <w:rPr>
        <w:rFonts w:cs="Times New Roman"/>
      </w:rPr>
    </w:lvl>
    <w:lvl w:ilvl="8">
      <w:start w:val="1"/>
      <w:numFmt w:val="lowerRoman"/>
      <w:lvlText w:val="%9."/>
      <w:lvlJc w:val="left"/>
      <w:pPr>
        <w:tabs>
          <w:tab w:val="num" w:pos="4771"/>
        </w:tabs>
        <w:ind w:left="4771" w:hanging="360"/>
      </w:pPr>
      <w:rPr>
        <w:rFonts w:cs="Times New Roman"/>
      </w:rPr>
    </w:lvl>
  </w:abstractNum>
  <w:abstractNum w:abstractNumId="2"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44258FA"/>
    <w:multiLevelType w:val="multilevel"/>
    <w:tmpl w:val="036E0CAC"/>
    <w:lvl w:ilvl="0">
      <w:start w:val="1"/>
      <w:numFmt w:val="upperLetter"/>
      <w:lvlText w:val="%1. "/>
      <w:lvlJc w:val="left"/>
      <w:pPr>
        <w:tabs>
          <w:tab w:val="num" w:pos="432"/>
        </w:tabs>
        <w:ind w:left="432" w:hanging="432"/>
      </w:pPr>
      <w:rPr>
        <w:rFonts w:hint="default"/>
      </w:rPr>
    </w:lvl>
    <w:lvl w:ilvl="1">
      <w:start w:val="1"/>
      <w:numFmt w:val="upperRoman"/>
      <w:lvlText w:val="%2. "/>
      <w:lvlJc w:val="left"/>
      <w:pPr>
        <w:tabs>
          <w:tab w:val="num" w:pos="720"/>
        </w:tabs>
        <w:ind w:left="576" w:hanging="576"/>
      </w:pPr>
      <w:rPr>
        <w:rFonts w:hint="default"/>
      </w:rPr>
    </w:lvl>
    <w:lvl w:ilvl="2">
      <w:start w:val="1"/>
      <w:numFmt w:val="decimal"/>
      <w:lvlText w:val="%3. "/>
      <w:lvlJc w:val="left"/>
      <w:pPr>
        <w:tabs>
          <w:tab w:val="num" w:pos="720"/>
        </w:tabs>
        <w:ind w:left="720" w:hanging="720"/>
      </w:pPr>
      <w:rPr>
        <w:rFonts w:hint="default"/>
      </w:rPr>
    </w:lvl>
    <w:lvl w:ilvl="3">
      <w:start w:val="1"/>
      <w:numFmt w:val="lowerLetter"/>
      <w:lvlText w:val="%4) "/>
      <w:lvlJc w:val="left"/>
      <w:pPr>
        <w:tabs>
          <w:tab w:val="num" w:pos="864"/>
        </w:tabs>
        <w:ind w:left="864" w:hanging="864"/>
      </w:pPr>
      <w:rPr>
        <w:rFonts w:hint="default"/>
      </w:rPr>
    </w:lvl>
    <w:lvl w:ilvl="4">
      <w:start w:val="1"/>
      <w:numFmt w:val="lowerLetter"/>
      <w:lvlText w:val="%4%5) "/>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ADA4379"/>
    <w:multiLevelType w:val="hybridMultilevel"/>
    <w:tmpl w:val="4894AAD6"/>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0"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43511D"/>
    <w:multiLevelType w:val="multilevel"/>
    <w:tmpl w:val="65E8E216"/>
    <w:lvl w:ilvl="0">
      <w:start w:val="1"/>
      <w:numFmt w:val="bullet"/>
      <w:pStyle w:val="Liste2"/>
      <w:lvlText w:val="·"/>
      <w:lvlJc w:val="left"/>
      <w:pPr>
        <w:tabs>
          <w:tab w:val="num" w:pos="-602"/>
        </w:tabs>
        <w:ind w:left="-602" w:hanging="358"/>
      </w:pPr>
      <w:rPr>
        <w:rFonts w:ascii="Symbol" w:hAnsi="Symbol" w:hint="default"/>
        <w:color w:val="000000"/>
        <w:sz w:val="20"/>
      </w:rPr>
    </w:lvl>
    <w:lvl w:ilvl="1">
      <w:start w:val="1"/>
      <w:numFmt w:val="lowerLetter"/>
      <w:lvlText w:val="%2)"/>
      <w:lvlJc w:val="left"/>
      <w:pPr>
        <w:tabs>
          <w:tab w:val="num" w:pos="-597"/>
        </w:tabs>
        <w:ind w:left="-597" w:hanging="360"/>
      </w:pPr>
      <w:rPr>
        <w:rFonts w:hint="default"/>
      </w:rPr>
    </w:lvl>
    <w:lvl w:ilvl="2">
      <w:start w:val="1"/>
      <w:numFmt w:val="lowerRoman"/>
      <w:lvlText w:val="%3)"/>
      <w:lvlJc w:val="left"/>
      <w:pPr>
        <w:tabs>
          <w:tab w:val="num" w:pos="-237"/>
        </w:tabs>
        <w:ind w:left="-237" w:hanging="360"/>
      </w:pPr>
      <w:rPr>
        <w:rFonts w:hint="default"/>
      </w:rPr>
    </w:lvl>
    <w:lvl w:ilvl="3">
      <w:start w:val="1"/>
      <w:numFmt w:val="decimal"/>
      <w:lvlText w:val="(%4)"/>
      <w:lvlJc w:val="left"/>
      <w:pPr>
        <w:tabs>
          <w:tab w:val="num" w:pos="123"/>
        </w:tabs>
        <w:ind w:left="123" w:hanging="360"/>
      </w:pPr>
      <w:rPr>
        <w:rFonts w:hint="default"/>
      </w:rPr>
    </w:lvl>
    <w:lvl w:ilvl="4">
      <w:start w:val="1"/>
      <w:numFmt w:val="lowerLetter"/>
      <w:lvlText w:val="(%5)"/>
      <w:lvlJc w:val="left"/>
      <w:pPr>
        <w:tabs>
          <w:tab w:val="num" w:pos="483"/>
        </w:tabs>
        <w:ind w:left="483" w:hanging="360"/>
      </w:pPr>
      <w:rPr>
        <w:rFonts w:hint="default"/>
      </w:rPr>
    </w:lvl>
    <w:lvl w:ilvl="5">
      <w:start w:val="1"/>
      <w:numFmt w:val="lowerRoman"/>
      <w:lvlText w:val="(%6)"/>
      <w:lvlJc w:val="left"/>
      <w:pPr>
        <w:tabs>
          <w:tab w:val="num" w:pos="843"/>
        </w:tabs>
        <w:ind w:left="843" w:hanging="360"/>
      </w:pPr>
      <w:rPr>
        <w:rFonts w:hint="default"/>
      </w:rPr>
    </w:lvl>
    <w:lvl w:ilvl="6">
      <w:start w:val="1"/>
      <w:numFmt w:val="decimal"/>
      <w:lvlText w:val="%7."/>
      <w:lvlJc w:val="left"/>
      <w:pPr>
        <w:tabs>
          <w:tab w:val="num" w:pos="1203"/>
        </w:tabs>
        <w:ind w:left="1203" w:hanging="360"/>
      </w:pPr>
      <w:rPr>
        <w:rFonts w:hint="default"/>
      </w:rPr>
    </w:lvl>
    <w:lvl w:ilvl="7">
      <w:start w:val="1"/>
      <w:numFmt w:val="lowerLetter"/>
      <w:lvlText w:val="%8."/>
      <w:lvlJc w:val="left"/>
      <w:pPr>
        <w:tabs>
          <w:tab w:val="num" w:pos="1563"/>
        </w:tabs>
        <w:ind w:left="1563" w:hanging="360"/>
      </w:pPr>
      <w:rPr>
        <w:rFonts w:hint="default"/>
      </w:rPr>
    </w:lvl>
    <w:lvl w:ilvl="8">
      <w:start w:val="1"/>
      <w:numFmt w:val="lowerRoman"/>
      <w:lvlText w:val="%9."/>
      <w:lvlJc w:val="left"/>
      <w:pPr>
        <w:tabs>
          <w:tab w:val="num" w:pos="1923"/>
        </w:tabs>
        <w:ind w:left="1923" w:hanging="360"/>
      </w:pPr>
      <w:rPr>
        <w:rFonts w:hint="default"/>
      </w:rPr>
    </w:lvl>
  </w:abstractNum>
  <w:abstractNum w:abstractNumId="13"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5"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794665240">
    <w:abstractNumId w:val="15"/>
  </w:num>
  <w:num w:numId="2" w16cid:durableId="256184194">
    <w:abstractNumId w:val="2"/>
  </w:num>
  <w:num w:numId="3" w16cid:durableId="729697321">
    <w:abstractNumId w:val="13"/>
  </w:num>
  <w:num w:numId="4" w16cid:durableId="1068260849">
    <w:abstractNumId w:val="11"/>
  </w:num>
  <w:num w:numId="5" w16cid:durableId="1866282935">
    <w:abstractNumId w:val="3"/>
  </w:num>
  <w:num w:numId="6" w16cid:durableId="997685200">
    <w:abstractNumId w:val="14"/>
  </w:num>
  <w:num w:numId="7" w16cid:durableId="1754467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5844126">
    <w:abstractNumId w:val="8"/>
  </w:num>
  <w:num w:numId="9" w16cid:durableId="1859079713">
    <w:abstractNumId w:val="4"/>
  </w:num>
  <w:num w:numId="10" w16cid:durableId="1962878010">
    <w:abstractNumId w:val="9"/>
  </w:num>
  <w:num w:numId="11" w16cid:durableId="1115363748">
    <w:abstractNumId w:val="6"/>
  </w:num>
  <w:num w:numId="12" w16cid:durableId="1954626310">
    <w:abstractNumId w:val="10"/>
  </w:num>
  <w:num w:numId="13" w16cid:durableId="318071417">
    <w:abstractNumId w:val="0"/>
  </w:num>
  <w:num w:numId="14" w16cid:durableId="470095826">
    <w:abstractNumId w:val="1"/>
  </w:num>
  <w:num w:numId="15" w16cid:durableId="1180967195">
    <w:abstractNumId w:val="5"/>
  </w:num>
  <w:num w:numId="16" w16cid:durableId="1549801072">
    <w:abstractNumId w:val="12"/>
  </w:num>
  <w:num w:numId="17" w16cid:durableId="1836337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51EEE"/>
    <w:rsid w:val="000B4905"/>
    <w:rsid w:val="000C1235"/>
    <w:rsid w:val="000F3088"/>
    <w:rsid w:val="0012313C"/>
    <w:rsid w:val="00154639"/>
    <w:rsid w:val="001942B0"/>
    <w:rsid w:val="00267D40"/>
    <w:rsid w:val="003A7F73"/>
    <w:rsid w:val="0043100C"/>
    <w:rsid w:val="004E4B9B"/>
    <w:rsid w:val="004F3860"/>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23BB8"/>
    <w:rsid w:val="009D1ADA"/>
    <w:rsid w:val="00A21386"/>
    <w:rsid w:val="00A61090"/>
    <w:rsid w:val="00A81E88"/>
    <w:rsid w:val="00A9579E"/>
    <w:rsid w:val="00AB6068"/>
    <w:rsid w:val="00AC531E"/>
    <w:rsid w:val="00AC6AD8"/>
    <w:rsid w:val="00AD7DEA"/>
    <w:rsid w:val="00B1302E"/>
    <w:rsid w:val="00B42537"/>
    <w:rsid w:val="00B7542C"/>
    <w:rsid w:val="00BE3933"/>
    <w:rsid w:val="00C512C3"/>
    <w:rsid w:val="00CB5669"/>
    <w:rsid w:val="00CC14C0"/>
    <w:rsid w:val="00CF46F4"/>
    <w:rsid w:val="00D33CF9"/>
    <w:rsid w:val="00DC677A"/>
    <w:rsid w:val="00DD28A9"/>
    <w:rsid w:val="00E24430"/>
    <w:rsid w:val="00E509BA"/>
    <w:rsid w:val="00E52763"/>
    <w:rsid w:val="00E9159F"/>
    <w:rsid w:val="00EA7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06F6"/>
  <w15:docId w15:val="{08139DD5-A161-4E2D-8C82-126A5F6E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manuell">
    <w:name w:val="Liste 1 manuell"/>
    <w:basedOn w:val="Standard"/>
    <w:rsid w:val="00AD7DEA"/>
    <w:pPr>
      <w:numPr>
        <w:numId w:val="13"/>
      </w:numPr>
      <w:tabs>
        <w:tab w:val="num" w:pos="1891"/>
        <w:tab w:val="left" w:pos="1928"/>
      </w:tabs>
      <w:spacing w:before="40" w:after="40" w:line="300" w:lineRule="auto"/>
      <w:ind w:left="1888" w:hanging="357"/>
    </w:pPr>
    <w:rPr>
      <w:rFonts w:ascii="Arial" w:eastAsia="Times New Roman" w:hAnsi="Arial" w:cs="Arial"/>
      <w:color w:val="000000"/>
      <w:lang w:eastAsia="de-DE"/>
    </w:rPr>
  </w:style>
  <w:style w:type="paragraph" w:customStyle="1" w:styleId="Liste1fortsetzen">
    <w:name w:val="Liste 1 fortsetzen"/>
    <w:basedOn w:val="Standard"/>
    <w:rsid w:val="00AD7DEA"/>
    <w:pPr>
      <w:numPr>
        <w:numId w:val="14"/>
      </w:numPr>
      <w:tabs>
        <w:tab w:val="num" w:pos="1891"/>
        <w:tab w:val="left" w:pos="1928"/>
      </w:tabs>
      <w:spacing w:before="40" w:after="40" w:line="300" w:lineRule="auto"/>
      <w:ind w:left="1888" w:hanging="357"/>
    </w:pPr>
    <w:rPr>
      <w:rFonts w:ascii="Arial" w:eastAsia="Times New Roman" w:hAnsi="Arial" w:cs="Arial"/>
      <w:color w:val="000000"/>
      <w:lang w:eastAsia="de-DE"/>
    </w:rPr>
  </w:style>
  <w:style w:type="paragraph" w:styleId="Liste2">
    <w:name w:val="List 2"/>
    <w:basedOn w:val="Standard"/>
    <w:rsid w:val="00AD7DEA"/>
    <w:pPr>
      <w:numPr>
        <w:numId w:val="16"/>
      </w:numPr>
      <w:tabs>
        <w:tab w:val="left" w:pos="1848"/>
      </w:tabs>
      <w:spacing w:before="40" w:after="40" w:line="300" w:lineRule="auto"/>
      <w:ind w:left="2205" w:hanging="357"/>
    </w:pPr>
    <w:rPr>
      <w:rFonts w:ascii="Arial" w:eastAsia="Times New Roman" w:hAnsi="Arial" w:cs="Times New Roman"/>
      <w:color w:val="000000"/>
      <w:szCs w:val="24"/>
      <w:lang w:eastAsia="de-DE"/>
    </w:rPr>
  </w:style>
  <w:style w:type="paragraph" w:customStyle="1" w:styleId="Liste2fortsetzen">
    <w:name w:val="Liste 2 fortsetzen"/>
    <w:basedOn w:val="Standard"/>
    <w:rsid w:val="00AD7DEA"/>
    <w:pPr>
      <w:tabs>
        <w:tab w:val="left" w:pos="1848"/>
      </w:tabs>
      <w:spacing w:before="40" w:after="40" w:line="300" w:lineRule="auto"/>
      <w:ind w:left="2206"/>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5</cp:revision>
  <dcterms:created xsi:type="dcterms:W3CDTF">2018-05-15T10:29:00Z</dcterms:created>
  <dcterms:modified xsi:type="dcterms:W3CDTF">2024-10-07T11:59:00Z</dcterms:modified>
</cp:coreProperties>
</file>