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4DF3" w14:textId="77777777" w:rsidR="007C20F8" w:rsidRDefault="007C20F8"/>
    <w:p w14:paraId="30BC3426" w14:textId="77777777" w:rsidR="006E0967" w:rsidRPr="006E0967" w:rsidRDefault="006E0967" w:rsidP="006E096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6E0967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Arbeitsunfall: Prüfung der Voraussetzungen </w:t>
      </w:r>
    </w:p>
    <w:p w14:paraId="3F2951F9" w14:textId="77777777" w:rsidR="006E0967" w:rsidRPr="006E0967" w:rsidRDefault="006E0967" w:rsidP="006E0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14:paraId="2F3A91D4" w14:textId="77777777" w:rsidR="006E0967" w:rsidRPr="006E0967" w:rsidRDefault="006E0967" w:rsidP="006E0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tbl>
      <w:tblPr>
        <w:tblStyle w:val="Tabellenraster1"/>
        <w:tblW w:w="0" w:type="auto"/>
        <w:tblInd w:w="85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294"/>
        <w:gridCol w:w="1466"/>
      </w:tblGrid>
      <w:tr w:rsidR="006E0967" w:rsidRPr="006E0967" w14:paraId="5B66B148" w14:textId="77777777" w:rsidTr="00F915A7">
        <w:trPr>
          <w:tblHeader/>
        </w:trPr>
        <w:tc>
          <w:tcPr>
            <w:tcW w:w="7294" w:type="dxa"/>
            <w:shd w:val="clear" w:color="auto" w:fill="C0C0C0"/>
            <w:tcMar>
              <w:left w:w="85" w:type="dxa"/>
              <w:right w:w="85" w:type="dxa"/>
            </w:tcMar>
          </w:tcPr>
          <w:p w14:paraId="74F939B8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</w:tabs>
              <w:spacing w:beforeLines="40" w:before="96" w:afterLines="40" w:after="96" w:line="280" w:lineRule="exact"/>
              <w:ind w:left="2205" w:hanging="357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C0C0C0"/>
            <w:tcMar>
              <w:left w:w="85" w:type="dxa"/>
              <w:right w:w="85" w:type="dxa"/>
            </w:tcMar>
          </w:tcPr>
          <w:p w14:paraId="18284188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</w:tabs>
              <w:spacing w:beforeLines="30" w:before="72" w:afterLines="30" w:after="72" w:line="280" w:lineRule="exact"/>
              <w:ind w:left="459" w:hanging="459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E09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ok</w:t>
            </w:r>
          </w:p>
        </w:tc>
      </w:tr>
      <w:tr w:rsidR="006E0967" w:rsidRPr="006E0967" w14:paraId="430A859A" w14:textId="77777777" w:rsidTr="00F915A7">
        <w:tc>
          <w:tcPr>
            <w:tcW w:w="7294" w:type="dxa"/>
            <w:tcMar>
              <w:left w:w="85" w:type="dxa"/>
              <w:right w:w="85" w:type="dxa"/>
            </w:tcMar>
          </w:tcPr>
          <w:p w14:paraId="0DABFDD0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</w:tabs>
              <w:spacing w:before="60" w:after="60" w:line="280" w:lineRule="exact"/>
              <w:ind w:left="2205" w:hanging="35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E0967">
              <w:rPr>
                <w:rFonts w:ascii="Arial" w:eastAsia="Times New Roman" w:hAnsi="Arial" w:cs="Arial"/>
                <w:color w:val="000000"/>
              </w:rPr>
              <w:t xml:space="preserve">Ein </w:t>
            </w:r>
            <w:r w:rsidRPr="006E0967">
              <w:rPr>
                <w:rFonts w:ascii="Arial" w:eastAsia="Times New Roman" w:hAnsi="Arial" w:cs="Arial"/>
                <w:b/>
                <w:color w:val="000000"/>
              </w:rPr>
              <w:t>Arbeitsunfall</w:t>
            </w:r>
            <w:r w:rsidRPr="006E0967">
              <w:rPr>
                <w:rFonts w:ascii="Arial" w:eastAsia="Times New Roman" w:hAnsi="Arial" w:cs="Arial"/>
                <w:color w:val="000000"/>
              </w:rPr>
              <w:t xml:space="preserve"> ist ein Unfall eines Arbeitnehmers infolge der Arbeit und nicht nur bei der Arbeit (innerer Zusammenhang). Das beinhaltet auch Unfälle </w:t>
            </w:r>
          </w:p>
          <w:p w14:paraId="1A34C232" w14:textId="77777777" w:rsidR="006E0967" w:rsidRPr="006E0967" w:rsidRDefault="006E0967" w:rsidP="006E0967">
            <w:pPr>
              <w:numPr>
                <w:ilvl w:val="0"/>
                <w:numId w:val="20"/>
              </w:numPr>
              <w:tabs>
                <w:tab w:val="left" w:pos="425"/>
                <w:tab w:val="left" w:pos="851"/>
                <w:tab w:val="left" w:pos="1848"/>
              </w:tabs>
              <w:spacing w:before="60" w:after="60" w:line="280" w:lineRule="exact"/>
              <w:ind w:left="425" w:hanging="425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6E0967">
              <w:rPr>
                <w:rFonts w:ascii="Arial" w:eastAsia="Times New Roman" w:hAnsi="Arial" w:cs="Arial"/>
                <w:color w:val="000000"/>
              </w:rPr>
              <w:t>bei betrieblichen Gemeinschaftsveranstaltungen,</w:t>
            </w:r>
          </w:p>
          <w:p w14:paraId="750AC364" w14:textId="77777777" w:rsidR="006E0967" w:rsidRPr="006E0967" w:rsidRDefault="006E0967" w:rsidP="006E0967">
            <w:pPr>
              <w:numPr>
                <w:ilvl w:val="0"/>
                <w:numId w:val="20"/>
              </w:numPr>
              <w:tabs>
                <w:tab w:val="left" w:pos="425"/>
                <w:tab w:val="left" w:pos="851"/>
                <w:tab w:val="left" w:pos="1848"/>
              </w:tabs>
              <w:spacing w:before="60" w:after="60" w:line="280" w:lineRule="exact"/>
              <w:ind w:left="425" w:hanging="425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6E0967">
              <w:rPr>
                <w:rFonts w:ascii="Arial" w:eastAsia="Times New Roman" w:hAnsi="Arial" w:cs="Arial"/>
                <w:color w:val="000000"/>
              </w:rPr>
              <w:t>beim Betriebssport (als Ausgleich zu einseitiger beruflicher Belastung),</w:t>
            </w:r>
          </w:p>
          <w:p w14:paraId="38F6BB41" w14:textId="77777777" w:rsidR="006E0967" w:rsidRPr="006E0967" w:rsidRDefault="006E0967" w:rsidP="006E0967">
            <w:pPr>
              <w:numPr>
                <w:ilvl w:val="0"/>
                <w:numId w:val="20"/>
              </w:numPr>
              <w:tabs>
                <w:tab w:val="left" w:pos="425"/>
                <w:tab w:val="left" w:pos="851"/>
                <w:tab w:val="left" w:pos="1848"/>
              </w:tabs>
              <w:spacing w:before="60" w:after="60" w:line="280" w:lineRule="exact"/>
              <w:ind w:left="425" w:hanging="425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6E0967">
              <w:rPr>
                <w:rFonts w:ascii="Arial" w:eastAsia="Times New Roman" w:hAnsi="Arial" w:cs="Arial"/>
                <w:color w:val="000000"/>
              </w:rPr>
              <w:t>beim Arbeiten an Telearbeitsplätzen (Versicherungsschutz im Arbeitsraum),</w:t>
            </w:r>
          </w:p>
          <w:p w14:paraId="6C7A840D" w14:textId="77777777" w:rsidR="006E0967" w:rsidRPr="006E0967" w:rsidRDefault="006E0967" w:rsidP="006E0967">
            <w:pPr>
              <w:numPr>
                <w:ilvl w:val="0"/>
                <w:numId w:val="20"/>
              </w:numPr>
              <w:tabs>
                <w:tab w:val="left" w:pos="425"/>
                <w:tab w:val="left" w:pos="851"/>
                <w:tab w:val="left" w:pos="1848"/>
              </w:tabs>
              <w:spacing w:before="60" w:after="60" w:line="280" w:lineRule="exact"/>
              <w:ind w:left="425" w:hanging="425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6E0967">
              <w:rPr>
                <w:rFonts w:ascii="Arial" w:eastAsia="Times New Roman" w:hAnsi="Arial" w:cs="Arial"/>
                <w:color w:val="000000"/>
              </w:rPr>
              <w:t xml:space="preserve">beim Befördern, Aufbewahren und Reparieren von Arbeitsgeräten. </w:t>
            </w:r>
          </w:p>
        </w:tc>
        <w:tc>
          <w:tcPr>
            <w:tcW w:w="1466" w:type="dxa"/>
            <w:tcMar>
              <w:left w:w="85" w:type="dxa"/>
              <w:right w:w="85" w:type="dxa"/>
            </w:tcMar>
          </w:tcPr>
          <w:p w14:paraId="3328E5F4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</w:tabs>
              <w:spacing w:beforeLines="30" w:before="72" w:afterLines="30" w:after="72" w:line="280" w:lineRule="exact"/>
              <w:ind w:left="459" w:hanging="4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"/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</w:tr>
      <w:tr w:rsidR="006E0967" w:rsidRPr="006E0967" w14:paraId="7268A5F2" w14:textId="77777777" w:rsidTr="00F915A7">
        <w:tc>
          <w:tcPr>
            <w:tcW w:w="7294" w:type="dxa"/>
            <w:tcMar>
              <w:left w:w="85" w:type="dxa"/>
              <w:right w:w="85" w:type="dxa"/>
            </w:tcMar>
          </w:tcPr>
          <w:p w14:paraId="05B4351F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</w:tabs>
              <w:spacing w:before="60" w:after="60" w:line="280" w:lineRule="exact"/>
              <w:ind w:left="2205" w:hanging="35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E0967">
              <w:rPr>
                <w:rFonts w:ascii="Arial" w:eastAsia="Times New Roman" w:hAnsi="Arial" w:cs="Arial"/>
                <w:b/>
                <w:color w:val="000000"/>
              </w:rPr>
              <w:t>Wegeunfälle</w:t>
            </w:r>
            <w:r w:rsidRPr="006E0967">
              <w:rPr>
                <w:rFonts w:ascii="Arial" w:eastAsia="Times New Roman" w:hAnsi="Arial" w:cs="Arial"/>
                <w:color w:val="000000"/>
              </w:rPr>
              <w:t xml:space="preserve"> sind Unfälle, die Beschäftigte auf dem Weg zur oder von der Arbeit erleiden. Versichert sind auch erforderliche Umwege, wie z.B.</w:t>
            </w:r>
          </w:p>
          <w:p w14:paraId="6D66A75F" w14:textId="77777777" w:rsidR="006E0967" w:rsidRPr="006E0967" w:rsidRDefault="006E0967" w:rsidP="006E0967">
            <w:pPr>
              <w:numPr>
                <w:ilvl w:val="0"/>
                <w:numId w:val="21"/>
              </w:numPr>
              <w:tabs>
                <w:tab w:val="left" w:pos="425"/>
                <w:tab w:val="left" w:pos="851"/>
                <w:tab w:val="left" w:pos="1848"/>
              </w:tabs>
              <w:spacing w:before="60" w:after="60" w:line="280" w:lineRule="exact"/>
              <w:ind w:left="425" w:hanging="42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E0967">
              <w:rPr>
                <w:rFonts w:ascii="Arial" w:eastAsia="Times New Roman" w:hAnsi="Arial" w:cs="Arial"/>
                <w:color w:val="000000"/>
              </w:rPr>
              <w:t>um Kinder während der Arbeitszeit unterzubringen (Abgeben im und Abholen vom Kindergarten etc.),</w:t>
            </w:r>
          </w:p>
          <w:p w14:paraId="162FE1CC" w14:textId="77777777" w:rsidR="006E0967" w:rsidRPr="006E0967" w:rsidRDefault="006E0967" w:rsidP="006E0967">
            <w:pPr>
              <w:numPr>
                <w:ilvl w:val="0"/>
                <w:numId w:val="21"/>
              </w:numPr>
              <w:tabs>
                <w:tab w:val="left" w:pos="425"/>
                <w:tab w:val="left" w:pos="851"/>
                <w:tab w:val="left" w:pos="1848"/>
              </w:tabs>
              <w:spacing w:before="60" w:after="60" w:line="280" w:lineRule="exact"/>
              <w:ind w:left="425" w:hanging="42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E0967">
              <w:rPr>
                <w:rFonts w:ascii="Arial" w:eastAsia="Times New Roman" w:hAnsi="Arial" w:cs="Arial"/>
                <w:color w:val="000000"/>
              </w:rPr>
              <w:t>bei Fahrgemeinschaften,</w:t>
            </w:r>
          </w:p>
          <w:p w14:paraId="45F6135E" w14:textId="77777777" w:rsidR="006E0967" w:rsidRPr="006E0967" w:rsidRDefault="006E0967" w:rsidP="006E0967">
            <w:pPr>
              <w:numPr>
                <w:ilvl w:val="0"/>
                <w:numId w:val="21"/>
              </w:numPr>
              <w:tabs>
                <w:tab w:val="left" w:pos="425"/>
                <w:tab w:val="left" w:pos="851"/>
                <w:tab w:val="left" w:pos="1848"/>
              </w:tabs>
              <w:spacing w:before="60" w:after="60" w:line="280" w:lineRule="exact"/>
              <w:ind w:left="425" w:hanging="42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E0967">
              <w:rPr>
                <w:rFonts w:ascii="Arial" w:eastAsia="Times New Roman" w:hAnsi="Arial" w:cs="Arial"/>
                <w:color w:val="000000"/>
              </w:rPr>
              <w:t>bei Umleitungen,</w:t>
            </w:r>
          </w:p>
          <w:p w14:paraId="0C51E933" w14:textId="77777777" w:rsidR="006E0967" w:rsidRPr="006E0967" w:rsidRDefault="006E0967" w:rsidP="006E0967">
            <w:pPr>
              <w:numPr>
                <w:ilvl w:val="0"/>
                <w:numId w:val="21"/>
              </w:numPr>
              <w:tabs>
                <w:tab w:val="left" w:pos="425"/>
                <w:tab w:val="left" w:pos="851"/>
                <w:tab w:val="left" w:pos="1848"/>
              </w:tabs>
              <w:spacing w:before="60" w:after="60" w:line="280" w:lineRule="exact"/>
              <w:ind w:left="425" w:hanging="42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E0967">
              <w:rPr>
                <w:rFonts w:ascii="Arial" w:eastAsia="Times New Roman" w:hAnsi="Arial" w:cs="Arial"/>
                <w:color w:val="000000"/>
              </w:rPr>
              <w:t>weil der Arbeitsplatz über einen längeren Weg schneller erreicht werden kann (z.B. Fahrt über einen Autobahnring statt quer durch die Stadt).</w:t>
            </w:r>
          </w:p>
        </w:tc>
        <w:tc>
          <w:tcPr>
            <w:tcW w:w="1466" w:type="dxa"/>
            <w:tcMar>
              <w:left w:w="85" w:type="dxa"/>
              <w:right w:w="85" w:type="dxa"/>
            </w:tcMar>
          </w:tcPr>
          <w:p w14:paraId="3D6BFA28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</w:tabs>
              <w:spacing w:beforeLines="30" w:before="72" w:afterLines="30" w:after="72" w:line="280" w:lineRule="exact"/>
              <w:ind w:left="459" w:hanging="4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6E0967" w:rsidRPr="006E0967" w14:paraId="750C2B5C" w14:textId="77777777" w:rsidTr="00F915A7">
        <w:tc>
          <w:tcPr>
            <w:tcW w:w="7294" w:type="dxa"/>
            <w:tcMar>
              <w:left w:w="85" w:type="dxa"/>
              <w:right w:w="85" w:type="dxa"/>
            </w:tcMar>
          </w:tcPr>
          <w:p w14:paraId="33B337D1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</w:tabs>
              <w:spacing w:before="60" w:after="60" w:line="280" w:lineRule="exact"/>
              <w:ind w:left="2205" w:hanging="35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E0967">
              <w:rPr>
                <w:rFonts w:ascii="Arial" w:eastAsia="Times New Roman" w:hAnsi="Arial" w:cs="Arial"/>
                <w:color w:val="000000"/>
              </w:rPr>
              <w:t xml:space="preserve">Der gesetzliche Versicherungsschutz erstreckt sich auf </w:t>
            </w:r>
            <w:r w:rsidRPr="006E0967">
              <w:rPr>
                <w:rFonts w:ascii="Arial" w:eastAsia="Times New Roman" w:hAnsi="Arial" w:cs="Arial"/>
                <w:b/>
                <w:color w:val="000000"/>
              </w:rPr>
              <w:t>Dienstreisen</w:t>
            </w:r>
            <w:r w:rsidRPr="006E0967">
              <w:rPr>
                <w:rFonts w:ascii="Arial" w:eastAsia="Times New Roman" w:hAnsi="Arial" w:cs="Arial"/>
                <w:color w:val="000000"/>
              </w:rPr>
              <w:t xml:space="preserve">, wenn Betroffene dort </w:t>
            </w:r>
            <w:r w:rsidRPr="006E0967">
              <w:rPr>
                <w:rFonts w:ascii="Arial" w:eastAsia="Times New Roman" w:hAnsi="Arial" w:cs="Arial"/>
                <w:b/>
                <w:color w:val="000000"/>
              </w:rPr>
              <w:t>betriebsbedingte Tätigkeiten</w:t>
            </w:r>
            <w:r w:rsidRPr="006E0967">
              <w:rPr>
                <w:rFonts w:ascii="Arial" w:eastAsia="Times New Roman" w:hAnsi="Arial" w:cs="Arial"/>
                <w:color w:val="000000"/>
              </w:rPr>
              <w:t xml:space="preserve"> verrichten (z.B. Außendiensttermine).</w:t>
            </w:r>
          </w:p>
        </w:tc>
        <w:tc>
          <w:tcPr>
            <w:tcW w:w="1466" w:type="dxa"/>
            <w:tcMar>
              <w:left w:w="85" w:type="dxa"/>
              <w:right w:w="85" w:type="dxa"/>
            </w:tcMar>
          </w:tcPr>
          <w:p w14:paraId="7D710CFC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</w:tabs>
              <w:spacing w:beforeLines="30" w:before="72" w:afterLines="30" w:after="72" w:line="280" w:lineRule="exact"/>
              <w:ind w:left="459" w:hanging="4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6E0967" w:rsidRPr="006E0967" w14:paraId="1F3C1D82" w14:textId="77777777" w:rsidTr="00F915A7">
        <w:tc>
          <w:tcPr>
            <w:tcW w:w="7294" w:type="dxa"/>
            <w:tcMar>
              <w:left w:w="85" w:type="dxa"/>
              <w:right w:w="85" w:type="dxa"/>
            </w:tcMar>
          </w:tcPr>
          <w:p w14:paraId="6EE86686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</w:tabs>
              <w:spacing w:before="60" w:after="60" w:line="280" w:lineRule="exact"/>
              <w:ind w:left="2205" w:hanging="357"/>
              <w:rPr>
                <w:rFonts w:ascii="Arial" w:eastAsia="Times New Roman" w:hAnsi="Arial"/>
                <w:color w:val="000000"/>
                <w:szCs w:val="24"/>
              </w:rPr>
            </w:pPr>
            <w:r w:rsidRPr="006E0967">
              <w:rPr>
                <w:rFonts w:ascii="Arial" w:eastAsia="Times New Roman" w:hAnsi="Arial" w:cs="Arial"/>
                <w:color w:val="000000"/>
              </w:rPr>
              <w:t>Arbeitnehmer fallen auch dann unter den Schutz der gesetzlichen Unfallversicherung, wenn sie den Arbeitsunfall im</w:t>
            </w:r>
            <w:r w:rsidRPr="006E0967">
              <w:rPr>
                <w:rFonts w:ascii="Arial" w:eastAsia="Times New Roman" w:hAnsi="Arial" w:cs="Arial"/>
                <w:b/>
                <w:color w:val="000000"/>
              </w:rPr>
              <w:t xml:space="preserve"> EU-Ausland </w:t>
            </w:r>
            <w:r w:rsidRPr="006E0967">
              <w:rPr>
                <w:rFonts w:ascii="Arial" w:eastAsia="Times New Roman" w:hAnsi="Arial" w:cs="Arial"/>
                <w:color w:val="000000"/>
              </w:rPr>
              <w:t>erleiden.</w:t>
            </w:r>
          </w:p>
        </w:tc>
        <w:tc>
          <w:tcPr>
            <w:tcW w:w="1466" w:type="dxa"/>
            <w:tcMar>
              <w:left w:w="85" w:type="dxa"/>
              <w:right w:w="85" w:type="dxa"/>
            </w:tcMar>
          </w:tcPr>
          <w:p w14:paraId="64B2177E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</w:tabs>
              <w:spacing w:beforeLines="30" w:before="72" w:afterLines="30" w:after="72" w:line="280" w:lineRule="exact"/>
              <w:ind w:left="459" w:hanging="4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6E0967" w:rsidRPr="006E0967" w14:paraId="12D82753" w14:textId="77777777" w:rsidTr="00F915A7">
        <w:tc>
          <w:tcPr>
            <w:tcW w:w="7294" w:type="dxa"/>
            <w:tcMar>
              <w:left w:w="85" w:type="dxa"/>
              <w:right w:w="85" w:type="dxa"/>
            </w:tcMar>
          </w:tcPr>
          <w:p w14:paraId="6044CACF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491"/>
                <w:tab w:val="left" w:pos="1848"/>
              </w:tabs>
              <w:spacing w:before="60" w:after="60" w:line="280" w:lineRule="exact"/>
              <w:ind w:left="2205" w:hanging="357"/>
              <w:rPr>
                <w:rFonts w:ascii="Arial" w:eastAsia="Times New Roman" w:hAnsi="Arial"/>
                <w:color w:val="000000"/>
                <w:szCs w:val="24"/>
              </w:rPr>
            </w:pPr>
            <w:r w:rsidRPr="006E0967">
              <w:rPr>
                <w:rFonts w:ascii="Arial" w:eastAsia="Times New Roman" w:hAnsi="Arial" w:cs="Arial"/>
                <w:color w:val="000000"/>
              </w:rPr>
              <w:t xml:space="preserve">Der Arbeitgeber muss einen </w:t>
            </w:r>
            <w:r w:rsidRPr="006E0967">
              <w:rPr>
                <w:rFonts w:ascii="Arial" w:eastAsia="Times New Roman" w:hAnsi="Arial" w:cs="Arial"/>
                <w:b/>
                <w:color w:val="000000"/>
              </w:rPr>
              <w:t xml:space="preserve">Arbeits- bzw. Wegeunfall der zuständigen Berufsgenossenschaft melden </w:t>
            </w:r>
            <w:r w:rsidRPr="006E0967">
              <w:rPr>
                <w:rFonts w:ascii="Arial" w:eastAsia="Times New Roman" w:hAnsi="Arial" w:cs="Arial"/>
                <w:color w:val="000000"/>
              </w:rPr>
              <w:t xml:space="preserve">(Unfallanzeige), wenn ein Mitarbeiter so schwer verletzt wird, dass er für </w:t>
            </w:r>
            <w:r w:rsidRPr="006E0967">
              <w:rPr>
                <w:rFonts w:ascii="Arial" w:eastAsia="Times New Roman" w:hAnsi="Arial" w:cs="Arial"/>
                <w:b/>
                <w:color w:val="000000"/>
              </w:rPr>
              <w:t>mehr als drei Tage arbeitsunfähig</w:t>
            </w:r>
            <w:r w:rsidRPr="006E0967">
              <w:rPr>
                <w:rFonts w:ascii="Arial" w:eastAsia="Times New Roman" w:hAnsi="Arial" w:cs="Arial"/>
                <w:color w:val="000000"/>
              </w:rPr>
              <w:t xml:space="preserve"> ist oder wenn der Unfall einen tödlichen Ausgang hat. Die Anzeige muss innerhalb von drei Tagen erstattet werden.</w:t>
            </w:r>
          </w:p>
        </w:tc>
        <w:tc>
          <w:tcPr>
            <w:tcW w:w="1466" w:type="dxa"/>
            <w:tcMar>
              <w:left w:w="85" w:type="dxa"/>
              <w:right w:w="85" w:type="dxa"/>
            </w:tcMar>
          </w:tcPr>
          <w:p w14:paraId="4A254516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</w:tabs>
              <w:spacing w:beforeLines="30" w:before="72" w:afterLines="30" w:after="72" w:line="280" w:lineRule="exact"/>
              <w:ind w:left="459" w:hanging="4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6E0967" w:rsidRPr="006E0967" w14:paraId="2216DBCA" w14:textId="77777777" w:rsidTr="00F915A7">
        <w:tc>
          <w:tcPr>
            <w:tcW w:w="7294" w:type="dxa"/>
            <w:tcMar>
              <w:left w:w="85" w:type="dxa"/>
              <w:right w:w="85" w:type="dxa"/>
            </w:tcMar>
          </w:tcPr>
          <w:p w14:paraId="096955D3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491"/>
                <w:tab w:val="left" w:pos="1848"/>
              </w:tabs>
              <w:spacing w:before="60" w:after="60" w:line="280" w:lineRule="exact"/>
              <w:ind w:left="2205" w:hanging="357"/>
              <w:rPr>
                <w:rFonts w:ascii="Arial" w:eastAsia="Times New Roman" w:hAnsi="Arial"/>
                <w:color w:val="000000"/>
                <w:szCs w:val="24"/>
              </w:rPr>
            </w:pPr>
            <w:r w:rsidRPr="006E0967">
              <w:rPr>
                <w:rFonts w:ascii="Arial" w:eastAsia="Times New Roman" w:hAnsi="Arial" w:cs="Arial"/>
                <w:color w:val="000000"/>
              </w:rPr>
              <w:t xml:space="preserve">Der </w:t>
            </w:r>
            <w:r w:rsidRPr="006E0967">
              <w:rPr>
                <w:rFonts w:ascii="Arial" w:eastAsia="Times New Roman" w:hAnsi="Arial" w:cs="Arial"/>
                <w:b/>
                <w:color w:val="000000"/>
              </w:rPr>
              <w:t xml:space="preserve">Betriebsrat </w:t>
            </w:r>
            <w:r w:rsidRPr="006E0967">
              <w:rPr>
                <w:rFonts w:ascii="Arial" w:eastAsia="Times New Roman" w:hAnsi="Arial" w:cs="Arial"/>
                <w:color w:val="000000"/>
              </w:rPr>
              <w:t xml:space="preserve">muss die </w:t>
            </w:r>
            <w:r w:rsidRPr="006E0967">
              <w:rPr>
                <w:rFonts w:ascii="Arial" w:eastAsia="Times New Roman" w:hAnsi="Arial" w:cs="Arial"/>
                <w:b/>
                <w:color w:val="000000"/>
              </w:rPr>
              <w:t>Unfallanzeige mit unterzeichnen.</w:t>
            </w:r>
          </w:p>
        </w:tc>
        <w:tc>
          <w:tcPr>
            <w:tcW w:w="1466" w:type="dxa"/>
            <w:tcMar>
              <w:left w:w="85" w:type="dxa"/>
              <w:right w:w="85" w:type="dxa"/>
            </w:tcMar>
          </w:tcPr>
          <w:p w14:paraId="290E3BBF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</w:tabs>
              <w:spacing w:beforeLines="30" w:before="72" w:afterLines="30" w:after="72" w:line="280" w:lineRule="exact"/>
              <w:ind w:left="459" w:hanging="4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6E0967" w:rsidRPr="006E0967" w14:paraId="625F1312" w14:textId="77777777" w:rsidTr="00F915A7">
        <w:tc>
          <w:tcPr>
            <w:tcW w:w="7294" w:type="dxa"/>
            <w:tcMar>
              <w:left w:w="85" w:type="dxa"/>
              <w:right w:w="85" w:type="dxa"/>
            </w:tcMar>
          </w:tcPr>
          <w:p w14:paraId="61FAA035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  <w:tab w:val="left" w:pos="1928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ind w:left="2205" w:hanging="357"/>
              <w:textAlignment w:val="baseline"/>
              <w:rPr>
                <w:rFonts w:ascii="Arial" w:eastAsia="Times New Roman" w:hAnsi="Arial"/>
                <w:color w:val="000000"/>
                <w:szCs w:val="24"/>
              </w:rPr>
            </w:pPr>
            <w:r w:rsidRPr="006E0967">
              <w:rPr>
                <w:rFonts w:ascii="Arial" w:eastAsia="Times New Roman" w:hAnsi="Arial" w:cs="Arial"/>
                <w:color w:val="000000"/>
              </w:rPr>
              <w:lastRenderedPageBreak/>
              <w:t xml:space="preserve">Der Betriebsrat hat bei der Verhütung von Arbeitsunfällen wichtige </w:t>
            </w:r>
            <w:r w:rsidRPr="006E0967">
              <w:rPr>
                <w:rFonts w:ascii="Arial" w:eastAsia="Times New Roman" w:hAnsi="Arial" w:cs="Arial"/>
                <w:b/>
                <w:color w:val="000000"/>
              </w:rPr>
              <w:t>Mitbestimmungsrechte</w:t>
            </w:r>
            <w:r w:rsidRPr="006E0967">
              <w:rPr>
                <w:rFonts w:ascii="Arial" w:eastAsia="Times New Roman" w:hAnsi="Arial" w:cs="Arial"/>
                <w:color w:val="000000"/>
              </w:rPr>
              <w:t xml:space="preserve"> (§§ 80 Abs. 1 Nr. 1, 87 Abs. 1 Nr. 7, 89 BetrVG).</w:t>
            </w:r>
          </w:p>
        </w:tc>
        <w:tc>
          <w:tcPr>
            <w:tcW w:w="1466" w:type="dxa"/>
            <w:tcMar>
              <w:left w:w="85" w:type="dxa"/>
              <w:right w:w="85" w:type="dxa"/>
            </w:tcMar>
          </w:tcPr>
          <w:p w14:paraId="66E10A90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</w:tabs>
              <w:spacing w:beforeLines="30" w:before="72" w:afterLines="30" w:after="72" w:line="280" w:lineRule="exact"/>
              <w:ind w:left="459" w:hanging="4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6E0967" w:rsidRPr="006E0967" w14:paraId="2B6C3C45" w14:textId="77777777" w:rsidTr="00F915A7">
        <w:tc>
          <w:tcPr>
            <w:tcW w:w="7294" w:type="dxa"/>
            <w:tcMar>
              <w:left w:w="85" w:type="dxa"/>
              <w:right w:w="85" w:type="dxa"/>
            </w:tcMar>
          </w:tcPr>
          <w:p w14:paraId="746B94CB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  <w:tab w:val="left" w:pos="1928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ind w:left="2205" w:hanging="357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6E0967">
              <w:rPr>
                <w:rFonts w:ascii="Arial" w:eastAsia="Times New Roman" w:hAnsi="Arial" w:cs="Arial"/>
                <w:color w:val="000000"/>
              </w:rPr>
              <w:t xml:space="preserve">Die Präventionsabteilung der Berufsgenossenschaft kann im Betrieb </w:t>
            </w:r>
            <w:r w:rsidRPr="006E0967">
              <w:rPr>
                <w:rFonts w:ascii="Arial" w:eastAsia="Times New Roman" w:hAnsi="Arial" w:cs="Arial"/>
                <w:b/>
                <w:color w:val="000000"/>
              </w:rPr>
              <w:t>kostenlose Beratungen</w:t>
            </w:r>
            <w:r w:rsidRPr="006E0967">
              <w:rPr>
                <w:rFonts w:ascii="Arial" w:eastAsia="Times New Roman" w:hAnsi="Arial" w:cs="Arial"/>
                <w:color w:val="000000"/>
              </w:rPr>
              <w:t xml:space="preserve"> durchführen.</w:t>
            </w:r>
          </w:p>
        </w:tc>
        <w:tc>
          <w:tcPr>
            <w:tcW w:w="1466" w:type="dxa"/>
            <w:tcMar>
              <w:left w:w="85" w:type="dxa"/>
              <w:right w:w="85" w:type="dxa"/>
            </w:tcMar>
          </w:tcPr>
          <w:p w14:paraId="5E38283B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</w:tabs>
              <w:spacing w:beforeLines="30" w:before="72" w:afterLines="30" w:after="72" w:line="280" w:lineRule="exact"/>
              <w:ind w:left="459" w:hanging="4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6E0967" w:rsidRPr="006E0967" w14:paraId="3CA79227" w14:textId="77777777" w:rsidTr="00F915A7">
        <w:tc>
          <w:tcPr>
            <w:tcW w:w="7294" w:type="dxa"/>
            <w:tcMar>
              <w:left w:w="85" w:type="dxa"/>
              <w:right w:w="85" w:type="dxa"/>
            </w:tcMar>
          </w:tcPr>
          <w:p w14:paraId="7250FEED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  <w:tab w:val="left" w:pos="1928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ind w:left="2205" w:hanging="357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6E0967">
              <w:rPr>
                <w:rFonts w:ascii="Arial" w:eastAsia="Times New Roman" w:hAnsi="Arial" w:cs="Arial"/>
                <w:b/>
                <w:color w:val="000000"/>
              </w:rPr>
              <w:t>Unfallverhütung</w:t>
            </w:r>
            <w:r w:rsidRPr="006E0967">
              <w:rPr>
                <w:rFonts w:ascii="Arial" w:eastAsia="Times New Roman" w:hAnsi="Arial" w:cs="Arial"/>
                <w:color w:val="000000"/>
              </w:rPr>
              <w:t xml:space="preserve"> führt zu </w:t>
            </w:r>
            <w:r w:rsidRPr="006E0967">
              <w:rPr>
                <w:rFonts w:ascii="Arial" w:eastAsia="Times New Roman" w:hAnsi="Arial" w:cs="Arial"/>
                <w:b/>
                <w:color w:val="000000"/>
              </w:rPr>
              <w:t>Beitragssenkungen</w:t>
            </w:r>
            <w:r w:rsidRPr="006E0967">
              <w:rPr>
                <w:rFonts w:ascii="Arial" w:eastAsia="Times New Roman" w:hAnsi="Arial" w:cs="Arial"/>
                <w:color w:val="000000"/>
              </w:rPr>
              <w:t xml:space="preserve"> für den Arbeitgeber bei der gesetzlichen Unfallversicherung. Meldepflichtige Unfälle hingegen lassen die Beiträge steigen.</w:t>
            </w:r>
          </w:p>
        </w:tc>
        <w:tc>
          <w:tcPr>
            <w:tcW w:w="1466" w:type="dxa"/>
            <w:tcMar>
              <w:left w:w="85" w:type="dxa"/>
              <w:right w:w="85" w:type="dxa"/>
            </w:tcMar>
          </w:tcPr>
          <w:p w14:paraId="2850BE77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</w:tabs>
              <w:spacing w:beforeLines="30" w:before="72" w:afterLines="30" w:after="72" w:line="280" w:lineRule="exact"/>
              <w:ind w:left="459" w:hanging="4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6E0967" w:rsidRPr="006E0967" w14:paraId="1FD5D677" w14:textId="77777777" w:rsidTr="00F915A7">
        <w:tc>
          <w:tcPr>
            <w:tcW w:w="7294" w:type="dxa"/>
            <w:tcMar>
              <w:left w:w="85" w:type="dxa"/>
              <w:right w:w="85" w:type="dxa"/>
            </w:tcMar>
          </w:tcPr>
          <w:p w14:paraId="039EC17B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  <w:tab w:val="left" w:pos="1928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ind w:left="2205" w:hanging="357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6E0967">
              <w:rPr>
                <w:rFonts w:ascii="Arial" w:eastAsia="Times New Roman" w:hAnsi="Arial" w:cs="Arial"/>
                <w:color w:val="000000"/>
              </w:rPr>
              <w:t xml:space="preserve">Erfolgreiche </w:t>
            </w:r>
            <w:r w:rsidRPr="006E0967">
              <w:rPr>
                <w:rFonts w:ascii="Arial" w:eastAsia="Times New Roman" w:hAnsi="Arial" w:cs="Arial"/>
                <w:b/>
                <w:color w:val="000000"/>
              </w:rPr>
              <w:t>Unfallverhütung senkt die Fehlzeiten</w:t>
            </w:r>
            <w:r w:rsidRPr="006E0967">
              <w:rPr>
                <w:rFonts w:ascii="Arial" w:eastAsia="Times New Roman" w:hAnsi="Arial" w:cs="Arial"/>
                <w:color w:val="000000"/>
              </w:rPr>
              <w:t xml:space="preserve"> der Beschäftigten. Das spart Kosten.</w:t>
            </w:r>
          </w:p>
        </w:tc>
        <w:tc>
          <w:tcPr>
            <w:tcW w:w="1466" w:type="dxa"/>
            <w:tcMar>
              <w:left w:w="85" w:type="dxa"/>
              <w:right w:w="85" w:type="dxa"/>
            </w:tcMar>
          </w:tcPr>
          <w:p w14:paraId="7C7140F4" w14:textId="77777777" w:rsidR="006E0967" w:rsidRPr="006E0967" w:rsidRDefault="006E0967" w:rsidP="006E0967">
            <w:pPr>
              <w:tabs>
                <w:tab w:val="left" w:pos="425"/>
                <w:tab w:val="left" w:pos="851"/>
                <w:tab w:val="left" w:pos="1848"/>
              </w:tabs>
              <w:spacing w:beforeLines="30" w:before="72" w:afterLines="30" w:after="72" w:line="280" w:lineRule="exact"/>
              <w:ind w:left="459" w:hanging="4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Pr="006E09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69915697" w14:textId="77777777" w:rsidR="006E0967" w:rsidRPr="006E0967" w:rsidRDefault="006E0967" w:rsidP="006E0967">
      <w:pPr>
        <w:tabs>
          <w:tab w:val="left" w:pos="425"/>
          <w:tab w:val="left" w:pos="851"/>
        </w:tabs>
        <w:spacing w:before="60"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7B3C403" w14:textId="77777777" w:rsidR="006E0967" w:rsidRPr="006E0967" w:rsidRDefault="006E0967" w:rsidP="006E0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14:paraId="153F73E4" w14:textId="77777777" w:rsidR="001D0445" w:rsidRPr="008757A7" w:rsidRDefault="001D0445"/>
    <w:sectPr w:rsidR="001D0445" w:rsidRPr="008757A7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F3DA" w14:textId="77777777" w:rsidR="002F09EA" w:rsidRDefault="002F09EA" w:rsidP="00645C6A">
      <w:pPr>
        <w:spacing w:after="0" w:line="240" w:lineRule="auto"/>
      </w:pPr>
      <w:r>
        <w:separator/>
      </w:r>
    </w:p>
  </w:endnote>
  <w:endnote w:type="continuationSeparator" w:id="0">
    <w:p w14:paraId="0A9A8E81" w14:textId="77777777" w:rsidR="002F09EA" w:rsidRDefault="002F09EA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90B87" w14:textId="574F5363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1A1FAAD2" wp14:editId="4BE903F1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504D0B">
      <w:rPr>
        <w:sz w:val="16"/>
        <w:szCs w:val="16"/>
      </w:rPr>
      <w:t>Februar 202</w:t>
    </w:r>
    <w:r w:rsidR="00325F20">
      <w:rPr>
        <w:sz w:val="16"/>
        <w:szCs w:val="16"/>
      </w:rPr>
      <w:t>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F5FC6" w14:textId="77777777" w:rsidR="002F09EA" w:rsidRDefault="002F09EA" w:rsidP="00645C6A">
      <w:pPr>
        <w:spacing w:after="0" w:line="240" w:lineRule="auto"/>
      </w:pPr>
      <w:r>
        <w:separator/>
      </w:r>
    </w:p>
  </w:footnote>
  <w:footnote w:type="continuationSeparator" w:id="0">
    <w:p w14:paraId="4A153B0B" w14:textId="77777777" w:rsidR="002F09EA" w:rsidRDefault="002F09EA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3D2F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5FF78A35" wp14:editId="367DFB55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8510362"/>
    <w:multiLevelType w:val="multilevel"/>
    <w:tmpl w:val="D218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E5E6E"/>
    <w:multiLevelType w:val="hybridMultilevel"/>
    <w:tmpl w:val="F91A1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443D"/>
    <w:multiLevelType w:val="hybridMultilevel"/>
    <w:tmpl w:val="96D864F8"/>
    <w:lvl w:ilvl="0" w:tplc="72988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127EA"/>
    <w:multiLevelType w:val="hybridMultilevel"/>
    <w:tmpl w:val="CB307A1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2EE5A9A"/>
    <w:multiLevelType w:val="hybridMultilevel"/>
    <w:tmpl w:val="2104E2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E0CBD"/>
    <w:multiLevelType w:val="hybridMultilevel"/>
    <w:tmpl w:val="49B8808C"/>
    <w:lvl w:ilvl="0" w:tplc="2292A2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915C9B"/>
    <w:multiLevelType w:val="hybridMultilevel"/>
    <w:tmpl w:val="28A80E8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4B012F6"/>
    <w:multiLevelType w:val="hybridMultilevel"/>
    <w:tmpl w:val="FF2251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C257E"/>
    <w:multiLevelType w:val="hybridMultilevel"/>
    <w:tmpl w:val="DC5EA2C4"/>
    <w:lvl w:ilvl="0" w:tplc="DB086C2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50924"/>
    <w:multiLevelType w:val="hybridMultilevel"/>
    <w:tmpl w:val="34F865B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9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16172843">
    <w:abstractNumId w:val="19"/>
  </w:num>
  <w:num w:numId="2" w16cid:durableId="1757357367">
    <w:abstractNumId w:val="0"/>
  </w:num>
  <w:num w:numId="3" w16cid:durableId="1723141072">
    <w:abstractNumId w:val="14"/>
  </w:num>
  <w:num w:numId="4" w16cid:durableId="1168255118">
    <w:abstractNumId w:val="13"/>
  </w:num>
  <w:num w:numId="5" w16cid:durableId="586498265">
    <w:abstractNumId w:val="1"/>
  </w:num>
  <w:num w:numId="6" w16cid:durableId="1639918903">
    <w:abstractNumId w:val="18"/>
  </w:num>
  <w:num w:numId="7" w16cid:durableId="1383211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6571972">
    <w:abstractNumId w:val="5"/>
  </w:num>
  <w:num w:numId="9" w16cid:durableId="236405049">
    <w:abstractNumId w:val="2"/>
  </w:num>
  <w:num w:numId="10" w16cid:durableId="63530350">
    <w:abstractNumId w:val="9"/>
  </w:num>
  <w:num w:numId="11" w16cid:durableId="412510009">
    <w:abstractNumId w:val="3"/>
  </w:num>
  <w:num w:numId="12" w16cid:durableId="1314606306">
    <w:abstractNumId w:val="11"/>
  </w:num>
  <w:num w:numId="13" w16cid:durableId="93135420">
    <w:abstractNumId w:val="16"/>
  </w:num>
  <w:num w:numId="14" w16cid:durableId="336737954">
    <w:abstractNumId w:val="7"/>
  </w:num>
  <w:num w:numId="15" w16cid:durableId="1441072526">
    <w:abstractNumId w:val="4"/>
  </w:num>
  <w:num w:numId="16" w16cid:durableId="1014959772">
    <w:abstractNumId w:val="17"/>
  </w:num>
  <w:num w:numId="17" w16cid:durableId="899708655">
    <w:abstractNumId w:val="15"/>
  </w:num>
  <w:num w:numId="18" w16cid:durableId="86385469">
    <w:abstractNumId w:val="12"/>
  </w:num>
  <w:num w:numId="19" w16cid:durableId="1230843283">
    <w:abstractNumId w:val="10"/>
  </w:num>
  <w:num w:numId="20" w16cid:durableId="1383215874">
    <w:abstractNumId w:val="6"/>
  </w:num>
  <w:num w:numId="21" w16cid:durableId="1134908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6A"/>
    <w:rsid w:val="0001500B"/>
    <w:rsid w:val="00051EEE"/>
    <w:rsid w:val="00077EE2"/>
    <w:rsid w:val="000C1235"/>
    <w:rsid w:val="000F3088"/>
    <w:rsid w:val="0012313C"/>
    <w:rsid w:val="00147428"/>
    <w:rsid w:val="00154639"/>
    <w:rsid w:val="001D0445"/>
    <w:rsid w:val="00200C22"/>
    <w:rsid w:val="00267D40"/>
    <w:rsid w:val="002F09EA"/>
    <w:rsid w:val="00325F20"/>
    <w:rsid w:val="00347334"/>
    <w:rsid w:val="00356AFE"/>
    <w:rsid w:val="004070D7"/>
    <w:rsid w:val="0043100C"/>
    <w:rsid w:val="004E4B9B"/>
    <w:rsid w:val="00504D0B"/>
    <w:rsid w:val="005B72E6"/>
    <w:rsid w:val="005C1193"/>
    <w:rsid w:val="005E2E83"/>
    <w:rsid w:val="0062183F"/>
    <w:rsid w:val="00645C6A"/>
    <w:rsid w:val="006527DB"/>
    <w:rsid w:val="006E0967"/>
    <w:rsid w:val="00730DBA"/>
    <w:rsid w:val="007B14D4"/>
    <w:rsid w:val="007C20F8"/>
    <w:rsid w:val="00800A1E"/>
    <w:rsid w:val="008337B7"/>
    <w:rsid w:val="00834CD0"/>
    <w:rsid w:val="0087317C"/>
    <w:rsid w:val="008757A7"/>
    <w:rsid w:val="008F1965"/>
    <w:rsid w:val="00946A95"/>
    <w:rsid w:val="009A69AB"/>
    <w:rsid w:val="009D1ADA"/>
    <w:rsid w:val="00A52F39"/>
    <w:rsid w:val="00A61090"/>
    <w:rsid w:val="00A65DC6"/>
    <w:rsid w:val="00A81E88"/>
    <w:rsid w:val="00A9579E"/>
    <w:rsid w:val="00AB6068"/>
    <w:rsid w:val="00AC6AD8"/>
    <w:rsid w:val="00AD3D76"/>
    <w:rsid w:val="00B42537"/>
    <w:rsid w:val="00B7003B"/>
    <w:rsid w:val="00BA6766"/>
    <w:rsid w:val="00BE3933"/>
    <w:rsid w:val="00C512C3"/>
    <w:rsid w:val="00CB5669"/>
    <w:rsid w:val="00CC14C0"/>
    <w:rsid w:val="00D33CF9"/>
    <w:rsid w:val="00DB2207"/>
    <w:rsid w:val="00DC677A"/>
    <w:rsid w:val="00DD28A9"/>
    <w:rsid w:val="00E24430"/>
    <w:rsid w:val="00E47276"/>
    <w:rsid w:val="00E9159F"/>
    <w:rsid w:val="00F3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75F67"/>
  <w15:docId w15:val="{C8D25CEF-6856-4638-B784-612A3EA0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table" w:customStyle="1" w:styleId="Tabellenraster1">
    <w:name w:val="Tabellenraster1"/>
    <w:basedOn w:val="NormaleTabelle"/>
    <w:next w:val="Tabellenraster"/>
    <w:rsid w:val="006E09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9</cp:revision>
  <dcterms:created xsi:type="dcterms:W3CDTF">2019-01-10T12:43:00Z</dcterms:created>
  <dcterms:modified xsi:type="dcterms:W3CDTF">2024-10-27T09:08:00Z</dcterms:modified>
</cp:coreProperties>
</file>