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1EF7C" w14:textId="77777777" w:rsidR="007C20F8" w:rsidRPr="008757A7" w:rsidRDefault="007C20F8"/>
    <w:p w14:paraId="09C0AED9" w14:textId="77777777" w:rsidR="0064059F" w:rsidRPr="00124B6D" w:rsidRDefault="0064059F" w:rsidP="0064059F">
      <w:pPr>
        <w:spacing w:after="160" w:line="278" w:lineRule="auto"/>
        <w:rPr>
          <w:rFonts w:ascii="Calibri" w:eastAsia="Calibri" w:hAnsi="Calibri" w:cs="Times New Roman"/>
          <w:b/>
          <w:bCs/>
          <w:kern w:val="2"/>
        </w:rPr>
      </w:pPr>
      <w:r w:rsidRPr="00124B6D">
        <w:rPr>
          <w:rFonts w:ascii="Calibri" w:eastAsia="Calibri" w:hAnsi="Calibri"/>
          <w:b/>
          <w:bCs/>
          <w:kern w:val="2"/>
        </w:rPr>
        <w:t>Muster-</w:t>
      </w:r>
      <w:r w:rsidRPr="00124B6D">
        <w:rPr>
          <w:rFonts w:ascii="Calibri" w:eastAsia="Calibri" w:hAnsi="Calibri" w:cs="Times New Roman"/>
          <w:b/>
          <w:bCs/>
          <w:kern w:val="2"/>
        </w:rPr>
        <w:t>Betriebsvereinbarung über Betriebsausflüge</w:t>
      </w:r>
    </w:p>
    <w:p w14:paraId="400061CC" w14:textId="77777777" w:rsidR="0064059F" w:rsidRPr="00965B92" w:rsidRDefault="0064059F" w:rsidP="0064059F">
      <w:pPr>
        <w:spacing w:after="160" w:line="278" w:lineRule="auto"/>
        <w:rPr>
          <w:rFonts w:ascii="Calibri" w:eastAsia="Calibri" w:hAnsi="Calibri" w:cs="Times New Roman"/>
          <w:kern w:val="2"/>
        </w:rPr>
      </w:pPr>
    </w:p>
    <w:p w14:paraId="69B493F7" w14:textId="77777777" w:rsidR="0064059F" w:rsidRPr="00965B92" w:rsidRDefault="0064059F" w:rsidP="0064059F">
      <w:pPr>
        <w:spacing w:after="160" w:line="278" w:lineRule="auto"/>
        <w:rPr>
          <w:rFonts w:ascii="Calibri" w:eastAsia="Calibri" w:hAnsi="Calibri" w:cs="Times New Roman"/>
          <w:kern w:val="2"/>
        </w:rPr>
      </w:pPr>
      <w:r w:rsidRPr="00965B92">
        <w:rPr>
          <w:rFonts w:ascii="Calibri" w:eastAsia="Calibri" w:hAnsi="Calibri" w:cs="Times New Roman"/>
          <w:kern w:val="2"/>
        </w:rPr>
        <w:t>zwischen</w:t>
      </w:r>
    </w:p>
    <w:p w14:paraId="4F9D6829" w14:textId="77777777" w:rsidR="0064059F" w:rsidRPr="00965B92" w:rsidRDefault="0064059F" w:rsidP="0064059F">
      <w:pPr>
        <w:spacing w:after="160" w:line="278" w:lineRule="auto"/>
        <w:rPr>
          <w:rFonts w:ascii="Calibri" w:eastAsia="Calibri" w:hAnsi="Calibri" w:cs="Times New Roman"/>
          <w:kern w:val="2"/>
        </w:rPr>
      </w:pPr>
      <w:r>
        <w:rPr>
          <w:rFonts w:ascii="Calibri" w:eastAsia="Calibri" w:hAnsi="Calibri"/>
          <w:kern w:val="2"/>
        </w:rPr>
        <w:t>(…)</w:t>
      </w:r>
    </w:p>
    <w:p w14:paraId="64B1C947" w14:textId="77777777" w:rsidR="0064059F" w:rsidRPr="00965B92" w:rsidRDefault="0064059F" w:rsidP="0064059F">
      <w:pPr>
        <w:spacing w:after="160" w:line="278" w:lineRule="auto"/>
        <w:rPr>
          <w:rFonts w:ascii="Calibri" w:eastAsia="Calibri" w:hAnsi="Calibri" w:cs="Times New Roman"/>
          <w:kern w:val="2"/>
        </w:rPr>
      </w:pPr>
      <w:r w:rsidRPr="00965B92">
        <w:rPr>
          <w:rFonts w:ascii="Calibri" w:eastAsia="Calibri" w:hAnsi="Calibri" w:cs="Times New Roman"/>
          <w:kern w:val="2"/>
        </w:rPr>
        <w:t>– im Folgenden „Arbeitgeber“ genannt –</w:t>
      </w:r>
    </w:p>
    <w:p w14:paraId="1383A793" w14:textId="77777777" w:rsidR="0064059F" w:rsidRPr="00965B92" w:rsidRDefault="0064059F" w:rsidP="0064059F">
      <w:pPr>
        <w:spacing w:after="160" w:line="278" w:lineRule="auto"/>
        <w:rPr>
          <w:rFonts w:ascii="Calibri" w:eastAsia="Calibri" w:hAnsi="Calibri" w:cs="Times New Roman"/>
          <w:kern w:val="2"/>
        </w:rPr>
      </w:pPr>
    </w:p>
    <w:p w14:paraId="3CC072C4" w14:textId="77777777" w:rsidR="0064059F" w:rsidRPr="00965B92" w:rsidRDefault="0064059F" w:rsidP="0064059F">
      <w:pPr>
        <w:spacing w:after="160" w:line="278" w:lineRule="auto"/>
        <w:rPr>
          <w:rFonts w:ascii="Calibri" w:eastAsia="Calibri" w:hAnsi="Calibri" w:cs="Times New Roman"/>
          <w:kern w:val="2"/>
        </w:rPr>
      </w:pPr>
      <w:r w:rsidRPr="00965B92">
        <w:rPr>
          <w:rFonts w:ascii="Calibri" w:eastAsia="Calibri" w:hAnsi="Calibri" w:cs="Times New Roman"/>
          <w:kern w:val="2"/>
        </w:rPr>
        <w:t>und dem</w:t>
      </w:r>
    </w:p>
    <w:p w14:paraId="3DFFA42B" w14:textId="77777777" w:rsidR="0064059F" w:rsidRPr="00965B92" w:rsidRDefault="0064059F" w:rsidP="0064059F">
      <w:pPr>
        <w:spacing w:after="160" w:line="278" w:lineRule="auto"/>
        <w:rPr>
          <w:rFonts w:ascii="Calibri" w:eastAsia="Calibri" w:hAnsi="Calibri" w:cs="Times New Roman"/>
          <w:kern w:val="2"/>
        </w:rPr>
      </w:pPr>
      <w:r w:rsidRPr="00965B92">
        <w:rPr>
          <w:rFonts w:ascii="Calibri" w:eastAsia="Calibri" w:hAnsi="Calibri" w:cs="Times New Roman"/>
          <w:kern w:val="2"/>
        </w:rPr>
        <w:t>Betriebsrat des Unternehmens</w:t>
      </w:r>
      <w:r>
        <w:rPr>
          <w:rFonts w:ascii="Calibri" w:eastAsia="Calibri" w:hAnsi="Calibri"/>
          <w:kern w:val="2"/>
        </w:rPr>
        <w:t xml:space="preserve"> (…)</w:t>
      </w:r>
    </w:p>
    <w:p w14:paraId="1349CCBB" w14:textId="77777777" w:rsidR="0064059F" w:rsidRPr="00965B92" w:rsidRDefault="0064059F" w:rsidP="0064059F">
      <w:pPr>
        <w:spacing w:after="160" w:line="278" w:lineRule="auto"/>
        <w:rPr>
          <w:rFonts w:ascii="Calibri" w:eastAsia="Calibri" w:hAnsi="Calibri" w:cs="Times New Roman"/>
          <w:kern w:val="2"/>
        </w:rPr>
      </w:pPr>
      <w:r w:rsidRPr="00965B92">
        <w:rPr>
          <w:rFonts w:ascii="Calibri" w:eastAsia="Calibri" w:hAnsi="Calibri" w:cs="Times New Roman"/>
          <w:kern w:val="2"/>
        </w:rPr>
        <w:t>– im Folgenden „Betriebsrat“ genannt –</w:t>
      </w:r>
    </w:p>
    <w:p w14:paraId="113FE3E0" w14:textId="77777777" w:rsidR="0064059F" w:rsidRPr="00965B92" w:rsidRDefault="0064059F" w:rsidP="0064059F">
      <w:pPr>
        <w:spacing w:after="160" w:line="278" w:lineRule="auto"/>
        <w:rPr>
          <w:rFonts w:ascii="Calibri" w:eastAsia="Calibri" w:hAnsi="Calibri" w:cs="Times New Roman"/>
          <w:kern w:val="2"/>
        </w:rPr>
      </w:pPr>
    </w:p>
    <w:p w14:paraId="5B15B5DB" w14:textId="77777777" w:rsidR="0064059F" w:rsidRPr="00965B92" w:rsidRDefault="0064059F" w:rsidP="0064059F">
      <w:pPr>
        <w:spacing w:after="160" w:line="278" w:lineRule="auto"/>
        <w:rPr>
          <w:rFonts w:ascii="Calibri" w:eastAsia="Calibri" w:hAnsi="Calibri" w:cs="Times New Roman"/>
          <w:kern w:val="2"/>
        </w:rPr>
      </w:pPr>
      <w:r w:rsidRPr="00965B92">
        <w:rPr>
          <w:rFonts w:ascii="Calibri" w:eastAsia="Calibri" w:hAnsi="Calibri" w:cs="Times New Roman"/>
          <w:kern w:val="2"/>
        </w:rPr>
        <w:t>wird folgende Betriebsvereinbarung gemäß § 87 Abs. 1 Nr. 8 BetrVG geschlossen:</w:t>
      </w:r>
    </w:p>
    <w:p w14:paraId="6AEE7636" w14:textId="77777777" w:rsidR="0064059F" w:rsidRPr="00965B92" w:rsidRDefault="0064059F" w:rsidP="0064059F">
      <w:pPr>
        <w:spacing w:after="160" w:line="278" w:lineRule="auto"/>
        <w:rPr>
          <w:rFonts w:ascii="Calibri" w:eastAsia="Calibri" w:hAnsi="Calibri" w:cs="Times New Roman"/>
          <w:kern w:val="2"/>
        </w:rPr>
      </w:pPr>
    </w:p>
    <w:p w14:paraId="5939E5C9" w14:textId="77777777" w:rsidR="0064059F" w:rsidRPr="00124B6D" w:rsidRDefault="0064059F" w:rsidP="0064059F">
      <w:pPr>
        <w:spacing w:after="160" w:line="278" w:lineRule="auto"/>
        <w:rPr>
          <w:rFonts w:ascii="Calibri" w:eastAsia="Calibri" w:hAnsi="Calibri" w:cs="Times New Roman"/>
          <w:b/>
          <w:bCs/>
          <w:kern w:val="2"/>
        </w:rPr>
      </w:pPr>
      <w:r w:rsidRPr="00124B6D">
        <w:rPr>
          <w:rFonts w:ascii="Calibri" w:eastAsia="Calibri" w:hAnsi="Calibri" w:cs="Times New Roman"/>
          <w:b/>
          <w:bCs/>
          <w:kern w:val="2"/>
        </w:rPr>
        <w:t>§ 1 Zweck und Geltungsbereich</w:t>
      </w:r>
    </w:p>
    <w:p w14:paraId="1D3126B7" w14:textId="77777777" w:rsidR="0064059F" w:rsidRPr="00965B92" w:rsidRDefault="0064059F" w:rsidP="0064059F">
      <w:pPr>
        <w:spacing w:after="160" w:line="278" w:lineRule="auto"/>
        <w:rPr>
          <w:rFonts w:ascii="Calibri" w:eastAsia="Calibri" w:hAnsi="Calibri" w:cs="Times New Roman"/>
          <w:kern w:val="2"/>
        </w:rPr>
      </w:pPr>
      <w:r w:rsidRPr="00965B92">
        <w:rPr>
          <w:rFonts w:ascii="Calibri" w:eastAsia="Calibri" w:hAnsi="Calibri" w:cs="Times New Roman"/>
          <w:kern w:val="2"/>
        </w:rPr>
        <w:t>(1) Diese Vereinbarung regelt die Durchführung, Organisation und Finanzierung von Betriebsausflügen im Unternehmen.</w:t>
      </w:r>
    </w:p>
    <w:p w14:paraId="01A6F408" w14:textId="77777777" w:rsidR="0064059F" w:rsidRPr="00965B92" w:rsidRDefault="0064059F" w:rsidP="0064059F">
      <w:pPr>
        <w:spacing w:after="160" w:line="278" w:lineRule="auto"/>
        <w:rPr>
          <w:rFonts w:ascii="Calibri" w:eastAsia="Calibri" w:hAnsi="Calibri" w:cs="Times New Roman"/>
          <w:kern w:val="2"/>
        </w:rPr>
      </w:pPr>
      <w:r w:rsidRPr="00965B92">
        <w:rPr>
          <w:rFonts w:ascii="Calibri" w:eastAsia="Calibri" w:hAnsi="Calibri" w:cs="Times New Roman"/>
          <w:kern w:val="2"/>
        </w:rPr>
        <w:t>(2) Sie gilt für alle Beschäftigten des Unternehmens, unabhängig von Art und Umfang ihrer Beschäftigung.</w:t>
      </w:r>
    </w:p>
    <w:p w14:paraId="7CEC7732" w14:textId="77777777" w:rsidR="0064059F" w:rsidRPr="00965B92" w:rsidRDefault="0064059F" w:rsidP="0064059F">
      <w:pPr>
        <w:spacing w:after="160" w:line="278" w:lineRule="auto"/>
        <w:rPr>
          <w:rFonts w:ascii="Calibri" w:eastAsia="Calibri" w:hAnsi="Calibri" w:cs="Times New Roman"/>
          <w:kern w:val="2"/>
        </w:rPr>
      </w:pPr>
    </w:p>
    <w:p w14:paraId="16A5C463" w14:textId="77777777" w:rsidR="0064059F" w:rsidRPr="00124B6D" w:rsidRDefault="0064059F" w:rsidP="0064059F">
      <w:pPr>
        <w:spacing w:after="160" w:line="278" w:lineRule="auto"/>
        <w:rPr>
          <w:rFonts w:ascii="Calibri" w:eastAsia="Calibri" w:hAnsi="Calibri" w:cs="Times New Roman"/>
          <w:b/>
          <w:bCs/>
          <w:kern w:val="2"/>
        </w:rPr>
      </w:pPr>
      <w:r w:rsidRPr="00124B6D">
        <w:rPr>
          <w:rFonts w:ascii="Calibri" w:eastAsia="Calibri" w:hAnsi="Calibri" w:cs="Times New Roman"/>
          <w:b/>
          <w:bCs/>
          <w:kern w:val="2"/>
        </w:rPr>
        <w:t>§ 2 Ziel eines Betriebsausflugs</w:t>
      </w:r>
    </w:p>
    <w:p w14:paraId="706BB558" w14:textId="77777777" w:rsidR="0064059F" w:rsidRPr="00965B92" w:rsidRDefault="0064059F" w:rsidP="0064059F">
      <w:pPr>
        <w:spacing w:after="160" w:line="278" w:lineRule="auto"/>
        <w:rPr>
          <w:rFonts w:ascii="Calibri" w:eastAsia="Calibri" w:hAnsi="Calibri" w:cs="Times New Roman"/>
          <w:kern w:val="2"/>
        </w:rPr>
      </w:pPr>
      <w:r w:rsidRPr="00965B92">
        <w:rPr>
          <w:rFonts w:ascii="Calibri" w:eastAsia="Calibri" w:hAnsi="Calibri" w:cs="Times New Roman"/>
          <w:kern w:val="2"/>
        </w:rPr>
        <w:t>(1) Der Betriebsausflug dient der Förderung des kollegialen Miteinanders, der Teambildung sowie der Verbesserung des Betriebsklimas.</w:t>
      </w:r>
    </w:p>
    <w:p w14:paraId="6F18F7B0" w14:textId="77777777" w:rsidR="0064059F" w:rsidRPr="00965B92" w:rsidRDefault="0064059F" w:rsidP="0064059F">
      <w:pPr>
        <w:spacing w:after="160" w:line="278" w:lineRule="auto"/>
        <w:rPr>
          <w:rFonts w:ascii="Calibri" w:eastAsia="Calibri" w:hAnsi="Calibri" w:cs="Times New Roman"/>
          <w:kern w:val="2"/>
        </w:rPr>
      </w:pPr>
      <w:r w:rsidRPr="00965B92">
        <w:rPr>
          <w:rFonts w:ascii="Calibri" w:eastAsia="Calibri" w:hAnsi="Calibri" w:cs="Times New Roman"/>
          <w:kern w:val="2"/>
        </w:rPr>
        <w:t>(2) Die Teilnahme ist grundsätzlich freiwillig.</w:t>
      </w:r>
    </w:p>
    <w:p w14:paraId="2BE30B8E" w14:textId="77777777" w:rsidR="0064059F" w:rsidRPr="00965B92" w:rsidRDefault="0064059F" w:rsidP="0064059F">
      <w:pPr>
        <w:spacing w:after="160" w:line="278" w:lineRule="auto"/>
        <w:rPr>
          <w:rFonts w:ascii="Calibri" w:eastAsia="Calibri" w:hAnsi="Calibri" w:cs="Times New Roman"/>
          <w:kern w:val="2"/>
        </w:rPr>
      </w:pPr>
    </w:p>
    <w:p w14:paraId="403F20BA" w14:textId="77777777" w:rsidR="0064059F" w:rsidRPr="00124B6D" w:rsidRDefault="0064059F" w:rsidP="0064059F">
      <w:pPr>
        <w:spacing w:after="160" w:line="278" w:lineRule="auto"/>
        <w:rPr>
          <w:rFonts w:ascii="Calibri" w:eastAsia="Calibri" w:hAnsi="Calibri" w:cs="Times New Roman"/>
          <w:b/>
          <w:bCs/>
          <w:kern w:val="2"/>
        </w:rPr>
      </w:pPr>
      <w:r w:rsidRPr="00124B6D">
        <w:rPr>
          <w:rFonts w:ascii="Calibri" w:eastAsia="Calibri" w:hAnsi="Calibri" w:cs="Times New Roman"/>
          <w:b/>
          <w:bCs/>
          <w:kern w:val="2"/>
        </w:rPr>
        <w:t>§ 3 Häufigkeit und Terminierung</w:t>
      </w:r>
    </w:p>
    <w:p w14:paraId="50D746C0" w14:textId="77777777" w:rsidR="0064059F" w:rsidRPr="00965B92" w:rsidRDefault="0064059F" w:rsidP="0064059F">
      <w:pPr>
        <w:spacing w:after="160" w:line="278" w:lineRule="auto"/>
        <w:rPr>
          <w:rFonts w:ascii="Calibri" w:eastAsia="Calibri" w:hAnsi="Calibri" w:cs="Times New Roman"/>
          <w:kern w:val="2"/>
        </w:rPr>
      </w:pPr>
      <w:r w:rsidRPr="00965B92">
        <w:rPr>
          <w:rFonts w:ascii="Calibri" w:eastAsia="Calibri" w:hAnsi="Calibri" w:cs="Times New Roman"/>
          <w:kern w:val="2"/>
        </w:rPr>
        <w:t>(1) Ein Betriebsausflug kann einmal jährlich stattfinden.</w:t>
      </w:r>
    </w:p>
    <w:p w14:paraId="6DC22304" w14:textId="77777777" w:rsidR="0064059F" w:rsidRPr="00965B92" w:rsidRDefault="0064059F" w:rsidP="0064059F">
      <w:pPr>
        <w:spacing w:after="160" w:line="278" w:lineRule="auto"/>
        <w:rPr>
          <w:rFonts w:ascii="Calibri" w:eastAsia="Calibri" w:hAnsi="Calibri" w:cs="Times New Roman"/>
          <w:kern w:val="2"/>
        </w:rPr>
      </w:pPr>
      <w:r w:rsidRPr="00965B92">
        <w:rPr>
          <w:rFonts w:ascii="Calibri" w:eastAsia="Calibri" w:hAnsi="Calibri" w:cs="Times New Roman"/>
          <w:kern w:val="2"/>
        </w:rPr>
        <w:t>(2) Der genaue Termin wird in Abstimmung zwischen Arbeitgeber und Betriebsrat festgelegt. Soweit möglich, erfolgt die Bekanntgabe mindestens vier Wochen im Voraus.</w:t>
      </w:r>
    </w:p>
    <w:p w14:paraId="4BC6468A" w14:textId="77777777" w:rsidR="0064059F" w:rsidRPr="00965B92" w:rsidRDefault="0064059F" w:rsidP="0064059F">
      <w:pPr>
        <w:spacing w:after="160" w:line="278" w:lineRule="auto"/>
        <w:rPr>
          <w:rFonts w:ascii="Calibri" w:eastAsia="Calibri" w:hAnsi="Calibri" w:cs="Times New Roman"/>
          <w:kern w:val="2"/>
        </w:rPr>
      </w:pPr>
    </w:p>
    <w:p w14:paraId="108D002A" w14:textId="77777777" w:rsidR="0064059F" w:rsidRPr="00124B6D" w:rsidRDefault="0064059F" w:rsidP="0064059F">
      <w:pPr>
        <w:spacing w:after="160" w:line="278" w:lineRule="auto"/>
        <w:rPr>
          <w:rFonts w:ascii="Calibri" w:eastAsia="Calibri" w:hAnsi="Calibri" w:cs="Times New Roman"/>
          <w:b/>
          <w:bCs/>
          <w:kern w:val="2"/>
        </w:rPr>
      </w:pPr>
      <w:r w:rsidRPr="00124B6D">
        <w:rPr>
          <w:rFonts w:ascii="Calibri" w:eastAsia="Calibri" w:hAnsi="Calibri" w:cs="Times New Roman"/>
          <w:b/>
          <w:bCs/>
          <w:kern w:val="2"/>
        </w:rPr>
        <w:t>§ 4 Organisation</w:t>
      </w:r>
    </w:p>
    <w:p w14:paraId="0C4C118B" w14:textId="77777777" w:rsidR="0064059F" w:rsidRPr="00965B92" w:rsidRDefault="0064059F" w:rsidP="0064059F">
      <w:pPr>
        <w:spacing w:after="160" w:line="278" w:lineRule="auto"/>
        <w:rPr>
          <w:rFonts w:ascii="Calibri" w:eastAsia="Calibri" w:hAnsi="Calibri" w:cs="Times New Roman"/>
          <w:kern w:val="2"/>
        </w:rPr>
      </w:pPr>
      <w:r w:rsidRPr="00965B92">
        <w:rPr>
          <w:rFonts w:ascii="Calibri" w:eastAsia="Calibri" w:hAnsi="Calibri" w:cs="Times New Roman"/>
          <w:kern w:val="2"/>
        </w:rPr>
        <w:t>(1) Die Organisation erfolgt durch eine vom Arbeitgeber benannte Person oder ein Organisationsteam in Zusammenarbeit mit dem Betriebsrat.</w:t>
      </w:r>
    </w:p>
    <w:p w14:paraId="5D49C382" w14:textId="77777777" w:rsidR="0064059F" w:rsidRPr="00965B92" w:rsidRDefault="0064059F" w:rsidP="0064059F">
      <w:pPr>
        <w:spacing w:after="160" w:line="278" w:lineRule="auto"/>
        <w:rPr>
          <w:rFonts w:ascii="Calibri" w:eastAsia="Calibri" w:hAnsi="Calibri" w:cs="Times New Roman"/>
          <w:kern w:val="2"/>
        </w:rPr>
      </w:pPr>
      <w:r w:rsidRPr="00965B92">
        <w:rPr>
          <w:rFonts w:ascii="Calibri" w:eastAsia="Calibri" w:hAnsi="Calibri" w:cs="Times New Roman"/>
          <w:kern w:val="2"/>
        </w:rPr>
        <w:t>(2) Bei der Planung sollen Vorschläge der Beschäftigten berücksichtigt werden.</w:t>
      </w:r>
    </w:p>
    <w:p w14:paraId="71DE2D09" w14:textId="77777777" w:rsidR="0064059F" w:rsidRPr="00965B92" w:rsidRDefault="0064059F" w:rsidP="0064059F">
      <w:pPr>
        <w:spacing w:after="160" w:line="278" w:lineRule="auto"/>
        <w:rPr>
          <w:rFonts w:ascii="Calibri" w:eastAsia="Calibri" w:hAnsi="Calibri" w:cs="Times New Roman"/>
          <w:kern w:val="2"/>
        </w:rPr>
      </w:pPr>
      <w:r w:rsidRPr="00965B92">
        <w:rPr>
          <w:rFonts w:ascii="Calibri" w:eastAsia="Calibri" w:hAnsi="Calibri" w:cs="Times New Roman"/>
          <w:kern w:val="2"/>
        </w:rPr>
        <w:t>(3) Der Ablauf und das Programm des Ausflugs sollen möglichst alle Mitarbeitenden ansprechen und barrierefrei sein.</w:t>
      </w:r>
    </w:p>
    <w:p w14:paraId="7372B82A" w14:textId="77777777" w:rsidR="0064059F" w:rsidRPr="00965B92" w:rsidRDefault="0064059F" w:rsidP="0064059F">
      <w:pPr>
        <w:spacing w:after="160" w:line="278" w:lineRule="auto"/>
        <w:rPr>
          <w:rFonts w:ascii="Calibri" w:eastAsia="Calibri" w:hAnsi="Calibri" w:cs="Times New Roman"/>
          <w:kern w:val="2"/>
        </w:rPr>
      </w:pPr>
    </w:p>
    <w:p w14:paraId="131013E1" w14:textId="77777777" w:rsidR="0064059F" w:rsidRPr="00124B6D" w:rsidRDefault="0064059F" w:rsidP="0064059F">
      <w:pPr>
        <w:spacing w:after="160" w:line="278" w:lineRule="auto"/>
        <w:rPr>
          <w:rFonts w:ascii="Calibri" w:eastAsia="Calibri" w:hAnsi="Calibri" w:cs="Times New Roman"/>
          <w:b/>
          <w:bCs/>
          <w:kern w:val="2"/>
        </w:rPr>
      </w:pPr>
      <w:r w:rsidRPr="00124B6D">
        <w:rPr>
          <w:rFonts w:ascii="Calibri" w:eastAsia="Calibri" w:hAnsi="Calibri" w:cs="Times New Roman"/>
          <w:b/>
          <w:bCs/>
          <w:kern w:val="2"/>
        </w:rPr>
        <w:t>§ 5 Arbeitszeit und Vergütung</w:t>
      </w:r>
    </w:p>
    <w:p w14:paraId="6AD75283" w14:textId="77777777" w:rsidR="0064059F" w:rsidRPr="00965B92" w:rsidRDefault="0064059F" w:rsidP="0064059F">
      <w:pPr>
        <w:spacing w:after="160" w:line="278" w:lineRule="auto"/>
        <w:rPr>
          <w:rFonts w:ascii="Calibri" w:eastAsia="Calibri" w:hAnsi="Calibri" w:cs="Times New Roman"/>
          <w:kern w:val="2"/>
        </w:rPr>
      </w:pPr>
      <w:r w:rsidRPr="00965B92">
        <w:rPr>
          <w:rFonts w:ascii="Calibri" w:eastAsia="Calibri" w:hAnsi="Calibri" w:cs="Times New Roman"/>
          <w:kern w:val="2"/>
        </w:rPr>
        <w:t>(1) Die Teilnahme am Betriebsausflug gilt als Arbeitszeit.</w:t>
      </w:r>
    </w:p>
    <w:p w14:paraId="61855922" w14:textId="77777777" w:rsidR="0064059F" w:rsidRPr="00965B92" w:rsidRDefault="0064059F" w:rsidP="0064059F">
      <w:pPr>
        <w:spacing w:after="160" w:line="278" w:lineRule="auto"/>
        <w:rPr>
          <w:rFonts w:ascii="Calibri" w:eastAsia="Calibri" w:hAnsi="Calibri" w:cs="Times New Roman"/>
          <w:kern w:val="2"/>
        </w:rPr>
      </w:pPr>
      <w:r w:rsidRPr="00965B92">
        <w:rPr>
          <w:rFonts w:ascii="Calibri" w:eastAsia="Calibri" w:hAnsi="Calibri" w:cs="Times New Roman"/>
          <w:kern w:val="2"/>
        </w:rPr>
        <w:t>(2) Bei Teilzeitbeschäftigten wird die Teilnahmezeit als reguläre Arbeitszeit gewertet, auch wenn diese über die individuelle Arbeitszeit hinausgeht. Eine gesonderte Vergütung oder Zeitausgleich erfolgt nur, wenn gesetzliche oder tarifliche Regelungen dies vorsehen.</w:t>
      </w:r>
    </w:p>
    <w:p w14:paraId="53B95CC5" w14:textId="77777777" w:rsidR="0064059F" w:rsidRPr="00965B92" w:rsidRDefault="0064059F" w:rsidP="0064059F">
      <w:pPr>
        <w:spacing w:after="160" w:line="278" w:lineRule="auto"/>
        <w:rPr>
          <w:rFonts w:ascii="Calibri" w:eastAsia="Calibri" w:hAnsi="Calibri" w:cs="Times New Roman"/>
          <w:kern w:val="2"/>
        </w:rPr>
      </w:pPr>
    </w:p>
    <w:p w14:paraId="0928CF3B" w14:textId="77777777" w:rsidR="0064059F" w:rsidRPr="00124B6D" w:rsidRDefault="0064059F" w:rsidP="0064059F">
      <w:pPr>
        <w:spacing w:after="160" w:line="278" w:lineRule="auto"/>
        <w:rPr>
          <w:rFonts w:ascii="Calibri" w:eastAsia="Calibri" w:hAnsi="Calibri" w:cs="Times New Roman"/>
          <w:b/>
          <w:bCs/>
          <w:kern w:val="2"/>
        </w:rPr>
      </w:pPr>
      <w:r w:rsidRPr="00124B6D">
        <w:rPr>
          <w:rFonts w:ascii="Calibri" w:eastAsia="Calibri" w:hAnsi="Calibri" w:cs="Times New Roman"/>
          <w:b/>
          <w:bCs/>
          <w:kern w:val="2"/>
        </w:rPr>
        <w:t>§ 6 Kostenübernahme</w:t>
      </w:r>
    </w:p>
    <w:p w14:paraId="7DA2BFDB" w14:textId="77777777" w:rsidR="0064059F" w:rsidRPr="00965B92" w:rsidRDefault="0064059F" w:rsidP="0064059F">
      <w:pPr>
        <w:spacing w:after="160" w:line="278" w:lineRule="auto"/>
        <w:rPr>
          <w:rFonts w:ascii="Calibri" w:eastAsia="Calibri" w:hAnsi="Calibri" w:cs="Times New Roman"/>
          <w:kern w:val="2"/>
        </w:rPr>
      </w:pPr>
      <w:r w:rsidRPr="00965B92">
        <w:rPr>
          <w:rFonts w:ascii="Calibri" w:eastAsia="Calibri" w:hAnsi="Calibri" w:cs="Times New Roman"/>
          <w:kern w:val="2"/>
        </w:rPr>
        <w:t>(1) Der Arbeitgeber übernimmt die Kosten für Organisation, Transport, Eintrittsgelder und Verpflegung im angemessenen Rahmen.</w:t>
      </w:r>
    </w:p>
    <w:p w14:paraId="67A721F4" w14:textId="77777777" w:rsidR="0064059F" w:rsidRPr="00965B92" w:rsidRDefault="0064059F" w:rsidP="0064059F">
      <w:pPr>
        <w:spacing w:after="160" w:line="278" w:lineRule="auto"/>
        <w:rPr>
          <w:rFonts w:ascii="Calibri" w:eastAsia="Calibri" w:hAnsi="Calibri" w:cs="Times New Roman"/>
          <w:kern w:val="2"/>
        </w:rPr>
      </w:pPr>
      <w:r w:rsidRPr="00965B92">
        <w:rPr>
          <w:rFonts w:ascii="Calibri" w:eastAsia="Calibri" w:hAnsi="Calibri" w:cs="Times New Roman"/>
          <w:kern w:val="2"/>
        </w:rPr>
        <w:t>(2) Eigene Kostenbeiträge der Beschäftigten können im Einzelfall vereinbart werden, dürfen jedoch keine Teilnahmehindernisse darstellen.</w:t>
      </w:r>
    </w:p>
    <w:p w14:paraId="11CE6EFA" w14:textId="77777777" w:rsidR="0064059F" w:rsidRPr="00965B92" w:rsidRDefault="0064059F" w:rsidP="0064059F">
      <w:pPr>
        <w:spacing w:after="160" w:line="278" w:lineRule="auto"/>
        <w:rPr>
          <w:rFonts w:ascii="Calibri" w:eastAsia="Calibri" w:hAnsi="Calibri" w:cs="Times New Roman"/>
          <w:kern w:val="2"/>
        </w:rPr>
      </w:pPr>
    </w:p>
    <w:p w14:paraId="37841E6C" w14:textId="77777777" w:rsidR="0064059F" w:rsidRPr="00124B6D" w:rsidRDefault="0064059F" w:rsidP="0064059F">
      <w:pPr>
        <w:spacing w:after="160" w:line="278" w:lineRule="auto"/>
        <w:rPr>
          <w:rFonts w:ascii="Calibri" w:eastAsia="Calibri" w:hAnsi="Calibri" w:cs="Times New Roman"/>
          <w:b/>
          <w:bCs/>
          <w:kern w:val="2"/>
        </w:rPr>
      </w:pPr>
      <w:r w:rsidRPr="00124B6D">
        <w:rPr>
          <w:rFonts w:ascii="Calibri" w:eastAsia="Calibri" w:hAnsi="Calibri" w:cs="Times New Roman"/>
          <w:b/>
          <w:bCs/>
          <w:kern w:val="2"/>
        </w:rPr>
        <w:t>§ 7 Verhalten und Versicherungsschutz</w:t>
      </w:r>
    </w:p>
    <w:p w14:paraId="628FF883" w14:textId="77777777" w:rsidR="0064059F" w:rsidRPr="00965B92" w:rsidRDefault="0064059F" w:rsidP="0064059F">
      <w:pPr>
        <w:spacing w:after="160" w:line="278" w:lineRule="auto"/>
        <w:rPr>
          <w:rFonts w:ascii="Calibri" w:eastAsia="Calibri" w:hAnsi="Calibri" w:cs="Times New Roman"/>
          <w:kern w:val="2"/>
        </w:rPr>
      </w:pPr>
      <w:r w:rsidRPr="00965B92">
        <w:rPr>
          <w:rFonts w:ascii="Calibri" w:eastAsia="Calibri" w:hAnsi="Calibri" w:cs="Times New Roman"/>
          <w:kern w:val="2"/>
        </w:rPr>
        <w:t>(1) Während des Betriebsausflugs gelten die allgemeinen Verhaltensregeln des Unternehmens.</w:t>
      </w:r>
    </w:p>
    <w:p w14:paraId="483DAD47" w14:textId="77777777" w:rsidR="0064059F" w:rsidRPr="00965B92" w:rsidRDefault="0064059F" w:rsidP="0064059F">
      <w:pPr>
        <w:spacing w:after="160" w:line="278" w:lineRule="auto"/>
        <w:rPr>
          <w:rFonts w:ascii="Calibri" w:eastAsia="Calibri" w:hAnsi="Calibri" w:cs="Times New Roman"/>
          <w:kern w:val="2"/>
        </w:rPr>
      </w:pPr>
      <w:r w:rsidRPr="00965B92">
        <w:rPr>
          <w:rFonts w:ascii="Calibri" w:eastAsia="Calibri" w:hAnsi="Calibri" w:cs="Times New Roman"/>
          <w:kern w:val="2"/>
        </w:rPr>
        <w:t>(2) Der gesetzliche Unfallversicherungsschutz bleibt bestehen, sofern die Teilnahme im Zusammenhang mit dem Beschäftigungsverhältnis steht.</w:t>
      </w:r>
    </w:p>
    <w:p w14:paraId="012D6805" w14:textId="77777777" w:rsidR="0064059F" w:rsidRPr="00965B92" w:rsidRDefault="0064059F" w:rsidP="0064059F">
      <w:pPr>
        <w:spacing w:after="160" w:line="278" w:lineRule="auto"/>
        <w:rPr>
          <w:rFonts w:ascii="Calibri" w:eastAsia="Calibri" w:hAnsi="Calibri" w:cs="Times New Roman"/>
          <w:kern w:val="2"/>
        </w:rPr>
      </w:pPr>
    </w:p>
    <w:p w14:paraId="45FC3885" w14:textId="77777777" w:rsidR="0064059F" w:rsidRPr="00124B6D" w:rsidRDefault="0064059F" w:rsidP="0064059F">
      <w:pPr>
        <w:spacing w:after="160" w:line="278" w:lineRule="auto"/>
        <w:rPr>
          <w:rFonts w:ascii="Calibri" w:eastAsia="Calibri" w:hAnsi="Calibri" w:cs="Times New Roman"/>
          <w:b/>
          <w:bCs/>
          <w:kern w:val="2"/>
        </w:rPr>
      </w:pPr>
      <w:r w:rsidRPr="00124B6D">
        <w:rPr>
          <w:rFonts w:ascii="Calibri" w:eastAsia="Calibri" w:hAnsi="Calibri" w:cs="Times New Roman"/>
          <w:b/>
          <w:bCs/>
          <w:kern w:val="2"/>
        </w:rPr>
        <w:t>§ 8 Datenschutz</w:t>
      </w:r>
    </w:p>
    <w:p w14:paraId="781122B3" w14:textId="77777777" w:rsidR="0064059F" w:rsidRPr="00965B92" w:rsidRDefault="0064059F" w:rsidP="0064059F">
      <w:pPr>
        <w:spacing w:after="160" w:line="278" w:lineRule="auto"/>
        <w:rPr>
          <w:rFonts w:ascii="Calibri" w:eastAsia="Calibri" w:hAnsi="Calibri" w:cs="Times New Roman"/>
          <w:kern w:val="2"/>
        </w:rPr>
      </w:pPr>
      <w:r w:rsidRPr="00965B92">
        <w:rPr>
          <w:rFonts w:ascii="Calibri" w:eastAsia="Calibri" w:hAnsi="Calibri" w:cs="Times New Roman"/>
          <w:kern w:val="2"/>
        </w:rPr>
        <w:t>(1) Personenbezogene Daten, die im Rahmen der Organisation des Ausflugs erhoben werden, werden ausschließlich zu diesem Zweck verwendet und nach Abschluss des Ausflugs gelöscht, sofern keine gesetzliche Aufbewahrungspflicht besteht.</w:t>
      </w:r>
    </w:p>
    <w:p w14:paraId="446D3745" w14:textId="77777777" w:rsidR="0064059F" w:rsidRPr="00965B92" w:rsidRDefault="0064059F" w:rsidP="0064059F">
      <w:pPr>
        <w:spacing w:after="160" w:line="278" w:lineRule="auto"/>
        <w:rPr>
          <w:rFonts w:ascii="Calibri" w:eastAsia="Calibri" w:hAnsi="Calibri" w:cs="Times New Roman"/>
          <w:kern w:val="2"/>
        </w:rPr>
      </w:pPr>
    </w:p>
    <w:p w14:paraId="2CEE30DA" w14:textId="77777777" w:rsidR="0064059F" w:rsidRPr="00124B6D" w:rsidRDefault="0064059F" w:rsidP="0064059F">
      <w:pPr>
        <w:spacing w:after="160" w:line="278" w:lineRule="auto"/>
        <w:rPr>
          <w:rFonts w:ascii="Calibri" w:eastAsia="Calibri" w:hAnsi="Calibri" w:cs="Times New Roman"/>
          <w:b/>
          <w:bCs/>
          <w:kern w:val="2"/>
        </w:rPr>
      </w:pPr>
      <w:r w:rsidRPr="00124B6D">
        <w:rPr>
          <w:rFonts w:ascii="Calibri" w:eastAsia="Calibri" w:hAnsi="Calibri" w:cs="Times New Roman"/>
          <w:b/>
          <w:bCs/>
          <w:kern w:val="2"/>
        </w:rPr>
        <w:lastRenderedPageBreak/>
        <w:t>§ 9 Inkrafttreten und Laufzeit</w:t>
      </w:r>
    </w:p>
    <w:p w14:paraId="48D4EC6B" w14:textId="77777777" w:rsidR="0064059F" w:rsidRPr="00965B92" w:rsidRDefault="0064059F" w:rsidP="0064059F">
      <w:pPr>
        <w:spacing w:after="160" w:line="278" w:lineRule="auto"/>
        <w:rPr>
          <w:rFonts w:ascii="Calibri" w:eastAsia="Calibri" w:hAnsi="Calibri" w:cs="Times New Roman"/>
          <w:kern w:val="2"/>
        </w:rPr>
      </w:pPr>
      <w:r w:rsidRPr="00965B92">
        <w:rPr>
          <w:rFonts w:ascii="Calibri" w:eastAsia="Calibri" w:hAnsi="Calibri" w:cs="Times New Roman"/>
          <w:kern w:val="2"/>
        </w:rPr>
        <w:t xml:space="preserve">(1) Diese Betriebsvereinbarung tritt am </w:t>
      </w:r>
      <w:r>
        <w:rPr>
          <w:rFonts w:ascii="Calibri" w:eastAsia="Calibri" w:hAnsi="Calibri"/>
          <w:kern w:val="2"/>
        </w:rPr>
        <w:t xml:space="preserve">(…) </w:t>
      </w:r>
      <w:r w:rsidRPr="00965B92">
        <w:rPr>
          <w:rFonts w:ascii="Calibri" w:eastAsia="Calibri" w:hAnsi="Calibri" w:cs="Times New Roman"/>
          <w:kern w:val="2"/>
        </w:rPr>
        <w:t>in Kraft und gilt bis auf Weiteres.</w:t>
      </w:r>
    </w:p>
    <w:p w14:paraId="2B7E9AD1" w14:textId="77777777" w:rsidR="0064059F" w:rsidRPr="00965B92" w:rsidRDefault="0064059F" w:rsidP="0064059F">
      <w:pPr>
        <w:spacing w:after="160" w:line="278" w:lineRule="auto"/>
        <w:rPr>
          <w:rFonts w:ascii="Calibri" w:eastAsia="Calibri" w:hAnsi="Calibri" w:cs="Times New Roman"/>
          <w:kern w:val="2"/>
        </w:rPr>
      </w:pPr>
      <w:r w:rsidRPr="00965B92">
        <w:rPr>
          <w:rFonts w:ascii="Calibri" w:eastAsia="Calibri" w:hAnsi="Calibri" w:cs="Times New Roman"/>
          <w:kern w:val="2"/>
        </w:rPr>
        <w:t>(2) Sie kann mit einer Frist von drei Monaten zum Monatsende von beiden Seiten schriftlich gekündigt werden.</w:t>
      </w:r>
    </w:p>
    <w:p w14:paraId="33060484" w14:textId="77777777" w:rsidR="0064059F" w:rsidRPr="00965B92" w:rsidRDefault="0064059F" w:rsidP="0064059F">
      <w:pPr>
        <w:spacing w:after="160" w:line="278" w:lineRule="auto"/>
        <w:rPr>
          <w:rFonts w:ascii="Calibri" w:eastAsia="Calibri" w:hAnsi="Calibri" w:cs="Times New Roman"/>
          <w:kern w:val="2"/>
        </w:rPr>
      </w:pPr>
      <w:r w:rsidRPr="00965B92">
        <w:rPr>
          <w:rFonts w:ascii="Calibri" w:eastAsia="Calibri" w:hAnsi="Calibri" w:cs="Times New Roman"/>
          <w:kern w:val="2"/>
        </w:rPr>
        <w:t>(3) Im Falle der Kündigung bleibt die Vereinbarung bis zum Abschluss einer neuen Regelung in Kraft.</w:t>
      </w:r>
    </w:p>
    <w:p w14:paraId="08E80576" w14:textId="77777777" w:rsidR="0064059F" w:rsidRPr="00965B92" w:rsidRDefault="0064059F" w:rsidP="0064059F">
      <w:pPr>
        <w:spacing w:after="160" w:line="278" w:lineRule="auto"/>
        <w:rPr>
          <w:rFonts w:ascii="Calibri" w:eastAsia="Calibri" w:hAnsi="Calibri" w:cs="Times New Roman"/>
          <w:kern w:val="2"/>
        </w:rPr>
      </w:pPr>
    </w:p>
    <w:p w14:paraId="48263A9C" w14:textId="77777777" w:rsidR="0064059F" w:rsidRDefault="0064059F" w:rsidP="0064059F">
      <w:pPr>
        <w:spacing w:after="160" w:line="278" w:lineRule="auto"/>
        <w:rPr>
          <w:rFonts w:ascii="Calibri" w:eastAsia="Calibri" w:hAnsi="Calibri"/>
          <w:kern w:val="2"/>
        </w:rPr>
      </w:pPr>
      <w:r w:rsidRPr="00965B92">
        <w:rPr>
          <w:rFonts w:ascii="Calibri" w:eastAsia="Calibri" w:hAnsi="Calibri" w:cs="Times New Roman"/>
          <w:kern w:val="2"/>
        </w:rPr>
        <w:t>Ort, Datum</w:t>
      </w:r>
    </w:p>
    <w:p w14:paraId="7DA35C18" w14:textId="77777777" w:rsidR="0064059F" w:rsidRPr="00965B92" w:rsidRDefault="0064059F" w:rsidP="0064059F">
      <w:pPr>
        <w:spacing w:after="160" w:line="278" w:lineRule="auto"/>
        <w:rPr>
          <w:rFonts w:ascii="Calibri" w:eastAsia="Calibri" w:hAnsi="Calibri" w:cs="Times New Roman"/>
          <w:kern w:val="2"/>
        </w:rPr>
      </w:pPr>
      <w:r>
        <w:rPr>
          <w:rFonts w:ascii="Calibri" w:eastAsia="Calibri" w:hAnsi="Calibri"/>
          <w:kern w:val="2"/>
        </w:rPr>
        <w:t xml:space="preserve">Arbeitgeber    </w:t>
      </w:r>
      <w:r>
        <w:rPr>
          <w:rFonts w:ascii="Calibri" w:eastAsia="Calibri" w:hAnsi="Calibri"/>
          <w:kern w:val="2"/>
        </w:rPr>
        <w:tab/>
      </w:r>
      <w:r>
        <w:rPr>
          <w:rFonts w:ascii="Calibri" w:eastAsia="Calibri" w:hAnsi="Calibri"/>
          <w:kern w:val="2"/>
        </w:rPr>
        <w:tab/>
      </w:r>
      <w:r>
        <w:rPr>
          <w:rFonts w:ascii="Calibri" w:eastAsia="Calibri" w:hAnsi="Calibri"/>
          <w:kern w:val="2"/>
        </w:rPr>
        <w:tab/>
      </w:r>
      <w:r>
        <w:rPr>
          <w:rFonts w:ascii="Calibri" w:eastAsia="Calibri" w:hAnsi="Calibri"/>
          <w:kern w:val="2"/>
        </w:rPr>
        <w:tab/>
      </w:r>
      <w:r>
        <w:rPr>
          <w:rFonts w:ascii="Calibri" w:eastAsia="Calibri" w:hAnsi="Calibri"/>
          <w:kern w:val="2"/>
        </w:rPr>
        <w:tab/>
      </w:r>
      <w:r>
        <w:rPr>
          <w:rFonts w:ascii="Calibri" w:eastAsia="Calibri" w:hAnsi="Calibri"/>
          <w:kern w:val="2"/>
        </w:rPr>
        <w:tab/>
      </w:r>
      <w:r>
        <w:rPr>
          <w:rFonts w:ascii="Calibri" w:eastAsia="Calibri" w:hAnsi="Calibri"/>
          <w:kern w:val="2"/>
        </w:rPr>
        <w:tab/>
        <w:t>Betriebsratsvorsitzender</w:t>
      </w:r>
    </w:p>
    <w:p w14:paraId="7F10F45C" w14:textId="77777777" w:rsidR="0064059F" w:rsidRPr="00965B92" w:rsidRDefault="0064059F" w:rsidP="0064059F">
      <w:pPr>
        <w:spacing w:after="160" w:line="278" w:lineRule="auto"/>
        <w:rPr>
          <w:rFonts w:ascii="Calibri" w:eastAsia="Calibri" w:hAnsi="Calibri" w:cs="Times New Roman"/>
          <w:kern w:val="2"/>
        </w:rPr>
      </w:pPr>
    </w:p>
    <w:sectPr w:rsidR="0064059F" w:rsidRPr="00965B92" w:rsidSect="00AB606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69EC8" w14:textId="77777777" w:rsidR="00AA5298" w:rsidRDefault="00AA5298" w:rsidP="00645C6A">
      <w:pPr>
        <w:spacing w:after="0" w:line="240" w:lineRule="auto"/>
      </w:pPr>
      <w:r>
        <w:separator/>
      </w:r>
    </w:p>
  </w:endnote>
  <w:endnote w:type="continuationSeparator" w:id="0">
    <w:p w14:paraId="0A9C5D44" w14:textId="77777777" w:rsidR="00AA5298" w:rsidRDefault="00AA5298"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718AE" w14:textId="77777777" w:rsidR="00F50E4F" w:rsidRDefault="00F50E4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0B560" w14:textId="6F44173F" w:rsidR="00645C6A" w:rsidRPr="007B14D4" w:rsidRDefault="0012313C" w:rsidP="0012313C">
    <w:pPr>
      <w:pStyle w:val="Fuzeile"/>
      <w:tabs>
        <w:tab w:val="clear" w:pos="9072"/>
        <w:tab w:val="right" w:pos="9923"/>
      </w:tabs>
      <w:ind w:left="-851"/>
      <w:rPr>
        <w:b/>
        <w:color w:val="A6A6A6" w:themeColor="background1" w:themeShade="A6"/>
        <w:sz w:val="18"/>
        <w:szCs w:val="18"/>
      </w:rPr>
    </w:pPr>
    <w:r>
      <w:rPr>
        <w:b/>
        <w:noProof/>
        <w:color w:val="A6A6A6" w:themeColor="background1" w:themeShade="A6"/>
        <w:sz w:val="18"/>
        <w:szCs w:val="18"/>
        <w:lang w:eastAsia="de-DE"/>
      </w:rPr>
      <w:drawing>
        <wp:inline distT="0" distB="0" distL="0" distR="0" wp14:anchorId="4AD0BB1F" wp14:editId="44A776CB">
          <wp:extent cx="451033" cy="459040"/>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KA-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0957" cy="458962"/>
                  </a:xfrm>
                  <a:prstGeom prst="rect">
                    <a:avLst/>
                  </a:prstGeom>
                </pic:spPr>
              </pic:pic>
            </a:graphicData>
          </a:graphic>
        </wp:inline>
      </w:drawing>
    </w:r>
    <w:r w:rsidRPr="0012313C">
      <w:rPr>
        <w:b/>
        <w:color w:val="A6A6A6" w:themeColor="background1" w:themeShade="A6"/>
        <w:sz w:val="18"/>
        <w:szCs w:val="18"/>
      </w:rPr>
      <w:t xml:space="preserve">    </w:t>
    </w:r>
    <w:r w:rsidRPr="0012313C">
      <w:rPr>
        <w:sz w:val="16"/>
        <w:szCs w:val="16"/>
      </w:rPr>
      <w:t>©  WEKA M</w:t>
    </w:r>
    <w:r w:rsidR="00F50E4F">
      <w:rPr>
        <w:sz w:val="16"/>
        <w:szCs w:val="16"/>
      </w:rPr>
      <w:t>edia</w:t>
    </w:r>
    <w:r w:rsidRPr="0012313C">
      <w:rPr>
        <w:sz w:val="16"/>
        <w:szCs w:val="16"/>
      </w:rPr>
      <w:t xml:space="preserve"> GmbH &amp; Co. KG | </w:t>
    </w:r>
    <w:r w:rsidR="00645C6A" w:rsidRPr="0012313C">
      <w:rPr>
        <w:sz w:val="16"/>
        <w:szCs w:val="16"/>
      </w:rPr>
      <w:t xml:space="preserve">Alle Angaben ohne </w:t>
    </w:r>
    <w:r w:rsidR="00154639" w:rsidRPr="0012313C">
      <w:rPr>
        <w:sz w:val="16"/>
        <w:szCs w:val="16"/>
      </w:rPr>
      <w:t>Gewähr | Betriebsrat</w:t>
    </w:r>
    <w:r w:rsidR="005B72E6" w:rsidRPr="0012313C">
      <w:rPr>
        <w:sz w:val="16"/>
        <w:szCs w:val="16"/>
      </w:rPr>
      <w:t xml:space="preserve"> </w:t>
    </w:r>
    <w:r w:rsidRPr="0012313C">
      <w:rPr>
        <w:sz w:val="16"/>
        <w:szCs w:val="16"/>
      </w:rPr>
      <w:t xml:space="preserve">KOMPAKT | </w:t>
    </w:r>
    <w:r w:rsidR="0064059F">
      <w:rPr>
        <w:sz w:val="16"/>
        <w:szCs w:val="16"/>
      </w:rPr>
      <w:t>Juni</w:t>
    </w:r>
    <w:r w:rsidR="00665585">
      <w:rPr>
        <w:sz w:val="16"/>
        <w:szCs w:val="16"/>
      </w:rPr>
      <w:t xml:space="preserve"> 2025</w:t>
    </w:r>
    <w:r w:rsidR="00645C6A" w:rsidRPr="0012313C">
      <w:rPr>
        <w:sz w:val="16"/>
        <w:szCs w:val="16"/>
      </w:rPr>
      <w:t xml:space="preserve"> | </w:t>
    </w:r>
    <w:hyperlink r:id="rId2" w:history="1">
      <w:r w:rsidR="00154639" w:rsidRPr="0012313C">
        <w:rPr>
          <w:rStyle w:val="Hyperlink"/>
          <w:sz w:val="16"/>
          <w:szCs w:val="16"/>
        </w:rPr>
        <w:t>www.</w:t>
      </w:r>
      <w:r w:rsidR="0062183F" w:rsidRPr="0012313C">
        <w:rPr>
          <w:rStyle w:val="Hyperlink"/>
          <w:sz w:val="16"/>
          <w:szCs w:val="16"/>
        </w:rPr>
        <w:t>b</w:t>
      </w:r>
      <w:r w:rsidR="00154639" w:rsidRPr="0012313C">
        <w:rPr>
          <w:rStyle w:val="Hyperlink"/>
          <w:sz w:val="16"/>
          <w:szCs w:val="16"/>
        </w:rPr>
        <w:t>etriebsrat</w:t>
      </w:r>
      <w:r w:rsidR="005B72E6" w:rsidRPr="0012313C">
        <w:rPr>
          <w:rStyle w:val="Hyperlink"/>
          <w:sz w:val="16"/>
          <w:szCs w:val="16"/>
        </w:rPr>
        <w:t>-kompakt</w:t>
      </w:r>
      <w:r w:rsidR="00154639" w:rsidRPr="0012313C">
        <w:rPr>
          <w:rStyle w:val="Hyperlink"/>
          <w:sz w:val="16"/>
          <w:szCs w:val="16"/>
        </w:rPr>
        <w:t>.de</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A3F8B" w14:textId="77777777" w:rsidR="00F50E4F" w:rsidRDefault="00F50E4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A7E92" w14:textId="77777777" w:rsidR="00AA5298" w:rsidRDefault="00AA5298" w:rsidP="00645C6A">
      <w:pPr>
        <w:spacing w:after="0" w:line="240" w:lineRule="auto"/>
      </w:pPr>
      <w:r>
        <w:separator/>
      </w:r>
    </w:p>
  </w:footnote>
  <w:footnote w:type="continuationSeparator" w:id="0">
    <w:p w14:paraId="16095210" w14:textId="77777777" w:rsidR="00AA5298" w:rsidRDefault="00AA5298" w:rsidP="00645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7316B" w14:textId="77777777" w:rsidR="00F50E4F" w:rsidRDefault="00F50E4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F9B5B" w14:textId="77777777" w:rsidR="00645C6A" w:rsidRDefault="005B72E6">
    <w:pPr>
      <w:pStyle w:val="Kopfzeile"/>
    </w:pPr>
    <w:r>
      <w:rPr>
        <w:noProof/>
        <w:lang w:eastAsia="de-DE"/>
      </w:rPr>
      <w:drawing>
        <wp:inline distT="0" distB="0" distL="0" distR="0" wp14:anchorId="2A39227B" wp14:editId="6CEC9303">
          <wp:extent cx="5760720" cy="1159510"/>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riebsrat_kompakt.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15951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57649" w14:textId="77777777" w:rsidR="00F50E4F" w:rsidRDefault="00F50E4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7BDC"/>
    <w:multiLevelType w:val="multilevel"/>
    <w:tmpl w:val="0252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6E12E1"/>
    <w:multiLevelType w:val="hybridMultilevel"/>
    <w:tmpl w:val="F3E09666"/>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6076A9"/>
    <w:multiLevelType w:val="hybridMultilevel"/>
    <w:tmpl w:val="058872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EC1573"/>
    <w:multiLevelType w:val="multilevel"/>
    <w:tmpl w:val="1F7C1A3C"/>
    <w:lvl w:ilvl="0">
      <w:start w:val="1"/>
      <w:numFmt w:val="none"/>
      <w:pStyle w:val="Zwischenberschrift1"/>
      <w:lvlText w:val="Z1."/>
      <w:lvlJc w:val="left"/>
      <w:pPr>
        <w:tabs>
          <w:tab w:val="num" w:pos="360"/>
        </w:tabs>
        <w:ind w:left="360" w:hanging="360"/>
      </w:pPr>
      <w:rPr>
        <w:rFonts w:ascii="Arial" w:hAnsi="Arial" w:cs="Arial" w:hint="default"/>
        <w:color w:val="FF0000"/>
        <w:sz w:val="12"/>
        <w:szCs w:val="12"/>
      </w:rPr>
    </w:lvl>
    <w:lvl w:ilvl="1">
      <w:start w:val="1"/>
      <w:numFmt w:val="none"/>
      <w:lvlText w:val="Z1."/>
      <w:lvlJc w:val="left"/>
      <w:pPr>
        <w:tabs>
          <w:tab w:val="num" w:pos="720"/>
        </w:tabs>
        <w:ind w:left="720" w:hanging="360"/>
      </w:pPr>
      <w:rPr>
        <w:rFonts w:ascii="Arial" w:hAnsi="Arial" w:cs="Arial" w:hint="default"/>
        <w:color w:val="FF0000"/>
        <w:sz w:val="12"/>
        <w:szCs w:val="12"/>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1E222655"/>
    <w:multiLevelType w:val="hybridMultilevel"/>
    <w:tmpl w:val="95A2F6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B92B45"/>
    <w:multiLevelType w:val="hybridMultilevel"/>
    <w:tmpl w:val="717AEF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47841F3"/>
    <w:multiLevelType w:val="hybridMultilevel"/>
    <w:tmpl w:val="82069E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5667129"/>
    <w:multiLevelType w:val="hybridMultilevel"/>
    <w:tmpl w:val="0A4EB7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A3022CA"/>
    <w:multiLevelType w:val="hybridMultilevel"/>
    <w:tmpl w:val="C6E276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6F39F3"/>
    <w:multiLevelType w:val="hybridMultilevel"/>
    <w:tmpl w:val="E07ED5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ED02FCB"/>
    <w:multiLevelType w:val="hybridMultilevel"/>
    <w:tmpl w:val="9C1ED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F4B1964"/>
    <w:multiLevelType w:val="hybridMultilevel"/>
    <w:tmpl w:val="74403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9442D20"/>
    <w:multiLevelType w:val="hybridMultilevel"/>
    <w:tmpl w:val="C450D8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B736497"/>
    <w:multiLevelType w:val="multilevel"/>
    <w:tmpl w:val="AF54AC70"/>
    <w:lvl w:ilvl="0">
      <w:start w:val="1"/>
      <w:numFmt w:val="bullet"/>
      <w:pStyle w:val="Liste1"/>
      <w:lvlText w:val="·"/>
      <w:lvlJc w:val="left"/>
      <w:pPr>
        <w:tabs>
          <w:tab w:val="num" w:pos="1848"/>
        </w:tabs>
        <w:ind w:left="1848" w:hanging="357"/>
      </w:pPr>
      <w:rPr>
        <w:rFonts w:ascii="Symbol" w:hAnsi="Symbol" w:hint="default"/>
        <w:color w:val="000000"/>
        <w:sz w:val="20"/>
      </w:rPr>
    </w:lvl>
    <w:lvl w:ilvl="1">
      <w:start w:val="1"/>
      <w:numFmt w:val="lowerLetter"/>
      <w:lvlText w:val="%2)"/>
      <w:lvlJc w:val="left"/>
      <w:pPr>
        <w:tabs>
          <w:tab w:val="num" w:pos="1854"/>
        </w:tabs>
        <w:ind w:left="1854" w:hanging="360"/>
      </w:pPr>
      <w:rPr>
        <w:rFonts w:hint="default"/>
      </w:rPr>
    </w:lvl>
    <w:lvl w:ilvl="2">
      <w:start w:val="1"/>
      <w:numFmt w:val="lowerRoman"/>
      <w:lvlText w:val="%3)"/>
      <w:lvlJc w:val="left"/>
      <w:pPr>
        <w:tabs>
          <w:tab w:val="num" w:pos="2214"/>
        </w:tabs>
        <w:ind w:left="2214" w:hanging="360"/>
      </w:pPr>
      <w:rPr>
        <w:rFonts w:hint="default"/>
      </w:rPr>
    </w:lvl>
    <w:lvl w:ilvl="3">
      <w:start w:val="1"/>
      <w:numFmt w:val="decimal"/>
      <w:lvlText w:val="(%4)"/>
      <w:lvlJc w:val="left"/>
      <w:pPr>
        <w:tabs>
          <w:tab w:val="num" w:pos="2574"/>
        </w:tabs>
        <w:ind w:left="2574" w:hanging="360"/>
      </w:pPr>
      <w:rPr>
        <w:rFonts w:hint="default"/>
      </w:rPr>
    </w:lvl>
    <w:lvl w:ilvl="4">
      <w:start w:val="1"/>
      <w:numFmt w:val="lowerLetter"/>
      <w:lvlText w:val="(%5)"/>
      <w:lvlJc w:val="left"/>
      <w:pPr>
        <w:tabs>
          <w:tab w:val="num" w:pos="2934"/>
        </w:tabs>
        <w:ind w:left="2934" w:hanging="360"/>
      </w:pPr>
      <w:rPr>
        <w:rFonts w:hint="default"/>
      </w:rPr>
    </w:lvl>
    <w:lvl w:ilvl="5">
      <w:start w:val="1"/>
      <w:numFmt w:val="lowerRoman"/>
      <w:lvlText w:val="(%6)"/>
      <w:lvlJc w:val="left"/>
      <w:pPr>
        <w:tabs>
          <w:tab w:val="num" w:pos="3294"/>
        </w:tabs>
        <w:ind w:left="3294" w:hanging="360"/>
      </w:pPr>
      <w:rPr>
        <w:rFonts w:hint="default"/>
      </w:rPr>
    </w:lvl>
    <w:lvl w:ilvl="6">
      <w:start w:val="1"/>
      <w:numFmt w:val="decimal"/>
      <w:lvlText w:val="%7."/>
      <w:lvlJc w:val="left"/>
      <w:pPr>
        <w:tabs>
          <w:tab w:val="num" w:pos="3654"/>
        </w:tabs>
        <w:ind w:left="3654" w:hanging="360"/>
      </w:pPr>
      <w:rPr>
        <w:rFonts w:hint="default"/>
      </w:rPr>
    </w:lvl>
    <w:lvl w:ilvl="7">
      <w:start w:val="1"/>
      <w:numFmt w:val="lowerLetter"/>
      <w:lvlText w:val="%8."/>
      <w:lvlJc w:val="left"/>
      <w:pPr>
        <w:tabs>
          <w:tab w:val="num" w:pos="4014"/>
        </w:tabs>
        <w:ind w:left="4014" w:hanging="360"/>
      </w:pPr>
      <w:rPr>
        <w:rFonts w:hint="default"/>
      </w:rPr>
    </w:lvl>
    <w:lvl w:ilvl="8">
      <w:start w:val="1"/>
      <w:numFmt w:val="lowerRoman"/>
      <w:lvlText w:val="%9."/>
      <w:lvlJc w:val="left"/>
      <w:pPr>
        <w:tabs>
          <w:tab w:val="num" w:pos="4374"/>
        </w:tabs>
        <w:ind w:left="4374" w:hanging="360"/>
      </w:pPr>
      <w:rPr>
        <w:rFonts w:hint="default"/>
      </w:rPr>
    </w:lvl>
  </w:abstractNum>
  <w:abstractNum w:abstractNumId="14" w15:restartNumberingAfterBreak="0">
    <w:nsid w:val="3C4036B1"/>
    <w:multiLevelType w:val="hybridMultilevel"/>
    <w:tmpl w:val="F6887B9E"/>
    <w:lvl w:ilvl="0" w:tplc="DB584E54">
      <w:start w:val="1"/>
      <w:numFmt w:val="decimal"/>
      <w:pStyle w:val="TabelleListe1numerisch"/>
      <w:lvlText w:val="%1."/>
      <w:lvlJc w:val="left"/>
      <w:pPr>
        <w:ind w:left="643" w:hanging="360"/>
      </w:p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15" w15:restartNumberingAfterBreak="0">
    <w:nsid w:val="41AF0EC1"/>
    <w:multiLevelType w:val="hybridMultilevel"/>
    <w:tmpl w:val="4940AA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3C36298"/>
    <w:multiLevelType w:val="hybridMultilevel"/>
    <w:tmpl w:val="6E005E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4704FC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F4F5A55"/>
    <w:multiLevelType w:val="hybridMultilevel"/>
    <w:tmpl w:val="4BF8C5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3354CC6"/>
    <w:multiLevelType w:val="hybridMultilevel"/>
    <w:tmpl w:val="0EC60A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9C93943"/>
    <w:multiLevelType w:val="hybridMultilevel"/>
    <w:tmpl w:val="1B864F92"/>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35A38FF"/>
    <w:multiLevelType w:val="multilevel"/>
    <w:tmpl w:val="A0F0B6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7A892415"/>
    <w:multiLevelType w:val="hybridMultilevel"/>
    <w:tmpl w:val="0074C9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B0C5945"/>
    <w:multiLevelType w:val="multilevel"/>
    <w:tmpl w:val="45AC48CC"/>
    <w:lvl w:ilvl="0">
      <w:start w:val="1"/>
      <w:numFmt w:val="none"/>
      <w:pStyle w:val="Textblock"/>
      <w:lvlText w:val="Txt."/>
      <w:lvlJc w:val="left"/>
      <w:pPr>
        <w:tabs>
          <w:tab w:val="num" w:pos="1494"/>
        </w:tabs>
        <w:ind w:left="1494" w:hanging="360"/>
      </w:pPr>
      <w:rPr>
        <w:rFonts w:ascii="Arial" w:hAnsi="Arial"/>
        <w:color w:val="FF0000"/>
        <w:sz w:val="12"/>
      </w:rPr>
    </w:lvl>
    <w:lvl w:ilvl="1">
      <w:start w:val="1"/>
      <w:numFmt w:val="lowerLetter"/>
      <w:lvlText w:val="%2)"/>
      <w:lvlJc w:val="left"/>
      <w:pPr>
        <w:tabs>
          <w:tab w:val="num" w:pos="1854"/>
        </w:tabs>
        <w:ind w:left="1854" w:hanging="360"/>
      </w:pPr>
    </w:lvl>
    <w:lvl w:ilvl="2">
      <w:start w:val="1"/>
      <w:numFmt w:val="lowerRoman"/>
      <w:lvlText w:val="%3)"/>
      <w:lvlJc w:val="left"/>
      <w:pPr>
        <w:tabs>
          <w:tab w:val="num" w:pos="2214"/>
        </w:tabs>
        <w:ind w:left="2214" w:hanging="360"/>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24" w15:restartNumberingAfterBreak="0">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16cid:durableId="1392920945">
    <w:abstractNumId w:val="24"/>
  </w:num>
  <w:num w:numId="2" w16cid:durableId="1753159609">
    <w:abstractNumId w:val="0"/>
  </w:num>
  <w:num w:numId="3" w16cid:durableId="299195582">
    <w:abstractNumId w:val="21"/>
  </w:num>
  <w:num w:numId="4" w16cid:durableId="609433223">
    <w:abstractNumId w:val="20"/>
  </w:num>
  <w:num w:numId="5" w16cid:durableId="1792286543">
    <w:abstractNumId w:val="1"/>
  </w:num>
  <w:num w:numId="6" w16cid:durableId="245774472">
    <w:abstractNumId w:val="23"/>
  </w:num>
  <w:num w:numId="7" w16cid:durableId="4096962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00483984">
    <w:abstractNumId w:val="7"/>
  </w:num>
  <w:num w:numId="9" w16cid:durableId="1131706096">
    <w:abstractNumId w:val="2"/>
  </w:num>
  <w:num w:numId="10" w16cid:durableId="1732583920">
    <w:abstractNumId w:val="14"/>
  </w:num>
  <w:num w:numId="11" w16cid:durableId="759571428">
    <w:abstractNumId w:val="17"/>
  </w:num>
  <w:num w:numId="12" w16cid:durableId="944966164">
    <w:abstractNumId w:val="13"/>
  </w:num>
  <w:num w:numId="13" w16cid:durableId="1743597473">
    <w:abstractNumId w:val="3"/>
  </w:num>
  <w:num w:numId="14" w16cid:durableId="83116333">
    <w:abstractNumId w:val="5"/>
  </w:num>
  <w:num w:numId="15" w16cid:durableId="1701395230">
    <w:abstractNumId w:val="10"/>
  </w:num>
  <w:num w:numId="16" w16cid:durableId="1538661438">
    <w:abstractNumId w:val="6"/>
  </w:num>
  <w:num w:numId="17" w16cid:durableId="1618415095">
    <w:abstractNumId w:val="22"/>
  </w:num>
  <w:num w:numId="18" w16cid:durableId="1798403125">
    <w:abstractNumId w:val="19"/>
  </w:num>
  <w:num w:numId="19" w16cid:durableId="481118476">
    <w:abstractNumId w:val="4"/>
  </w:num>
  <w:num w:numId="20" w16cid:durableId="243877539">
    <w:abstractNumId w:val="11"/>
  </w:num>
  <w:num w:numId="21" w16cid:durableId="528102395">
    <w:abstractNumId w:val="18"/>
  </w:num>
  <w:num w:numId="22" w16cid:durableId="1709716868">
    <w:abstractNumId w:val="12"/>
  </w:num>
  <w:num w:numId="23" w16cid:durableId="1531797792">
    <w:abstractNumId w:val="16"/>
  </w:num>
  <w:num w:numId="24" w16cid:durableId="2007367697">
    <w:abstractNumId w:val="9"/>
  </w:num>
  <w:num w:numId="25" w16cid:durableId="712845785">
    <w:abstractNumId w:val="8"/>
  </w:num>
  <w:num w:numId="26" w16cid:durableId="12436805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C6A"/>
    <w:rsid w:val="000503DC"/>
    <w:rsid w:val="00051EEE"/>
    <w:rsid w:val="000C1235"/>
    <w:rsid w:val="000F3088"/>
    <w:rsid w:val="0012313C"/>
    <w:rsid w:val="00154639"/>
    <w:rsid w:val="0022123D"/>
    <w:rsid w:val="00267D40"/>
    <w:rsid w:val="002E013A"/>
    <w:rsid w:val="00322814"/>
    <w:rsid w:val="00414B0F"/>
    <w:rsid w:val="0043100C"/>
    <w:rsid w:val="004E4B9B"/>
    <w:rsid w:val="00544E6A"/>
    <w:rsid w:val="005B72E6"/>
    <w:rsid w:val="005C1193"/>
    <w:rsid w:val="005E2E83"/>
    <w:rsid w:val="0060094E"/>
    <w:rsid w:val="0062183F"/>
    <w:rsid w:val="0064059F"/>
    <w:rsid w:val="00645C6A"/>
    <w:rsid w:val="006527DB"/>
    <w:rsid w:val="00665585"/>
    <w:rsid w:val="0068403C"/>
    <w:rsid w:val="00713C86"/>
    <w:rsid w:val="00730DBA"/>
    <w:rsid w:val="007B14D4"/>
    <w:rsid w:val="007C20F8"/>
    <w:rsid w:val="007D7EA1"/>
    <w:rsid w:val="00800A1E"/>
    <w:rsid w:val="00832419"/>
    <w:rsid w:val="008337B7"/>
    <w:rsid w:val="0087317C"/>
    <w:rsid w:val="008757A7"/>
    <w:rsid w:val="008D4696"/>
    <w:rsid w:val="008F1965"/>
    <w:rsid w:val="009D1ADA"/>
    <w:rsid w:val="00A61090"/>
    <w:rsid w:val="00A81E88"/>
    <w:rsid w:val="00A85931"/>
    <w:rsid w:val="00A9579E"/>
    <w:rsid w:val="00AA5298"/>
    <w:rsid w:val="00AB6068"/>
    <w:rsid w:val="00AC6AD8"/>
    <w:rsid w:val="00B42537"/>
    <w:rsid w:val="00BE3933"/>
    <w:rsid w:val="00C512C3"/>
    <w:rsid w:val="00CA2E5C"/>
    <w:rsid w:val="00CB5669"/>
    <w:rsid w:val="00CC14C0"/>
    <w:rsid w:val="00D33CF9"/>
    <w:rsid w:val="00DC677A"/>
    <w:rsid w:val="00DD28A9"/>
    <w:rsid w:val="00E24430"/>
    <w:rsid w:val="00E9159F"/>
    <w:rsid w:val="00F50E4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12C9A"/>
  <w15:docId w15:val="{AEAA16BF-8579-4718-AA18-CFBB76527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aliases w:val="Tabellengitternetz"/>
    <w:basedOn w:val="NormaleTabelle"/>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313C"/>
    <w:rPr>
      <w:color w:val="0000FF" w:themeColor="hyperlink"/>
      <w:u w:val="single"/>
    </w:rPr>
  </w:style>
  <w:style w:type="paragraph" w:styleId="StandardWeb">
    <w:name w:val="Normal (Web)"/>
    <w:basedOn w:val="Standard"/>
    <w:uiPriority w:val="99"/>
    <w:unhideWhenUsed/>
    <w:rsid w:val="00B42537"/>
    <w:pPr>
      <w:spacing w:before="100" w:beforeAutospacing="1" w:after="100" w:afterAutospacing="1" w:line="240" w:lineRule="auto"/>
    </w:pPr>
    <w:rPr>
      <w:rFonts w:ascii="Arial" w:eastAsia="Times New Roman" w:hAnsi="Arial" w:cs="Arial"/>
      <w:sz w:val="24"/>
      <w:szCs w:val="24"/>
      <w:lang w:eastAsia="de-DE"/>
    </w:rPr>
  </w:style>
  <w:style w:type="character" w:styleId="Fett">
    <w:name w:val="Strong"/>
    <w:uiPriority w:val="99"/>
    <w:qFormat/>
    <w:rsid w:val="00B42537"/>
    <w:rPr>
      <w:b/>
      <w:bCs/>
    </w:rPr>
  </w:style>
  <w:style w:type="paragraph" w:styleId="KeinLeerraum">
    <w:name w:val="No Spacing"/>
    <w:uiPriority w:val="1"/>
    <w:qFormat/>
    <w:rsid w:val="00B42537"/>
    <w:pPr>
      <w:spacing w:after="0" w:line="240" w:lineRule="auto"/>
    </w:pPr>
    <w:rPr>
      <w:rFonts w:ascii="Calibri" w:eastAsia="Calibri" w:hAnsi="Calibri" w:cs="Times New Roman"/>
    </w:rPr>
  </w:style>
  <w:style w:type="character" w:customStyle="1" w:styleId="apple-converted-space">
    <w:name w:val="apple-converted-space"/>
    <w:rsid w:val="00B42537"/>
  </w:style>
  <w:style w:type="paragraph" w:customStyle="1" w:styleId="Textblock">
    <w:name w:val="Textblock"/>
    <w:basedOn w:val="Standard"/>
    <w:uiPriority w:val="99"/>
    <w:rsid w:val="00051EEE"/>
    <w:pPr>
      <w:numPr>
        <w:numId w:val="6"/>
      </w:numPr>
      <w:tabs>
        <w:tab w:val="left" w:pos="0"/>
      </w:tabs>
      <w:overflowPunct w:val="0"/>
      <w:autoSpaceDE w:val="0"/>
      <w:autoSpaceDN w:val="0"/>
      <w:adjustRightInd w:val="0"/>
      <w:spacing w:before="120" w:after="120" w:line="300" w:lineRule="auto"/>
      <w:ind w:left="1491" w:hanging="357"/>
      <w:textAlignment w:val="baseline"/>
    </w:pPr>
    <w:rPr>
      <w:rFonts w:ascii="Arial" w:eastAsia="Times New Roman" w:hAnsi="Arial" w:cs="Times New Roman"/>
      <w:color w:val="000000"/>
      <w:szCs w:val="24"/>
      <w:lang w:eastAsia="de-DE"/>
    </w:rPr>
  </w:style>
  <w:style w:type="paragraph" w:customStyle="1" w:styleId="Zwischenberschrift1">
    <w:name w:val="Zwischenüberschrift 1"/>
    <w:basedOn w:val="Standard"/>
    <w:next w:val="Textblock"/>
    <w:uiPriority w:val="99"/>
    <w:rsid w:val="00051EEE"/>
    <w:pPr>
      <w:numPr>
        <w:numId w:val="7"/>
      </w:numPr>
      <w:tabs>
        <w:tab w:val="left" w:pos="0"/>
      </w:tabs>
      <w:spacing w:before="340" w:after="120" w:line="300" w:lineRule="auto"/>
      <w:ind w:left="1491" w:hanging="357"/>
      <w:outlineLvl w:val="2"/>
    </w:pPr>
    <w:rPr>
      <w:rFonts w:ascii="Arial" w:eastAsia="Times New Roman" w:hAnsi="Arial" w:cs="Arial"/>
      <w:b/>
      <w:bCs/>
      <w:color w:val="000080"/>
      <w:sz w:val="26"/>
      <w:szCs w:val="26"/>
      <w:lang w:eastAsia="de-DE"/>
    </w:rPr>
  </w:style>
  <w:style w:type="paragraph" w:customStyle="1" w:styleId="TabelleTextblocklinksoben">
    <w:name w:val="Tabelle Textblock links oben"/>
    <w:basedOn w:val="Standard"/>
    <w:autoRedefine/>
    <w:rsid w:val="006527DB"/>
    <w:pPr>
      <w:tabs>
        <w:tab w:val="left" w:pos="0"/>
      </w:tabs>
      <w:spacing w:before="60" w:after="60" w:line="280" w:lineRule="exact"/>
    </w:pPr>
    <w:rPr>
      <w:rFonts w:ascii="Arial" w:eastAsia="Times New Roman" w:hAnsi="Arial" w:cs="Arial"/>
      <w:lang w:eastAsia="de-DE"/>
    </w:rPr>
  </w:style>
  <w:style w:type="paragraph" w:customStyle="1" w:styleId="TabelleListe1numerisch">
    <w:name w:val="Tabelle Liste 1 numerisch"/>
    <w:basedOn w:val="Standard"/>
    <w:autoRedefine/>
    <w:uiPriority w:val="99"/>
    <w:rsid w:val="006527DB"/>
    <w:pPr>
      <w:numPr>
        <w:numId w:val="10"/>
      </w:numPr>
      <w:tabs>
        <w:tab w:val="left" w:pos="425"/>
        <w:tab w:val="left" w:pos="851"/>
      </w:tabs>
      <w:spacing w:before="60" w:after="60" w:line="280" w:lineRule="exact"/>
      <w:ind w:left="425" w:hanging="425"/>
    </w:pPr>
    <w:rPr>
      <w:rFonts w:ascii="Arial" w:eastAsia="Times New Roman" w:hAnsi="Arial" w:cs="Times New Roman"/>
      <w:color w:val="000000"/>
      <w:lang w:eastAsia="de-DE"/>
    </w:rPr>
  </w:style>
  <w:style w:type="paragraph" w:customStyle="1" w:styleId="Liste1">
    <w:name w:val="Liste 1"/>
    <w:basedOn w:val="Standard"/>
    <w:uiPriority w:val="99"/>
    <w:rsid w:val="002E013A"/>
    <w:pPr>
      <w:numPr>
        <w:numId w:val="12"/>
      </w:numPr>
      <w:tabs>
        <w:tab w:val="left" w:pos="1491"/>
      </w:tabs>
      <w:spacing w:before="40" w:after="40" w:line="300" w:lineRule="auto"/>
    </w:pPr>
    <w:rPr>
      <w:rFonts w:ascii="Arial" w:eastAsia="Times New Roman" w:hAnsi="Arial" w:cs="Times New Roman"/>
      <w:color w:val="000000"/>
      <w:szCs w:val="24"/>
      <w:lang w:eastAsia="de-DE"/>
    </w:rPr>
  </w:style>
  <w:style w:type="paragraph" w:styleId="Listenabsatz">
    <w:name w:val="List Paragraph"/>
    <w:basedOn w:val="Standard"/>
    <w:uiPriority w:val="34"/>
    <w:qFormat/>
    <w:rsid w:val="00CA2E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file:///C:\Users\Silke\Downloads\www.betriebsrat-kompakt.de"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394</Words>
  <Characters>2485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WEKA</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Tetzlaff, Eva</dc:creator>
  <cp:lastModifiedBy>Michl, Melanie</cp:lastModifiedBy>
  <cp:revision>8</cp:revision>
  <dcterms:created xsi:type="dcterms:W3CDTF">2025-02-26T10:22:00Z</dcterms:created>
  <dcterms:modified xsi:type="dcterms:W3CDTF">2025-05-27T07:57:00Z</dcterms:modified>
</cp:coreProperties>
</file>