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7DC673B5" w14:textId="7E041D47" w:rsidR="00304FF1" w:rsidRPr="005B28F1" w:rsidRDefault="00304FF1" w:rsidP="00304FF1">
      <w:pPr>
        <w:rPr>
          <w:b/>
          <w:bCs/>
          <w:sz w:val="28"/>
          <w:szCs w:val="28"/>
        </w:rPr>
      </w:pPr>
      <w:r w:rsidRPr="005B28F1">
        <w:rPr>
          <w:b/>
          <w:bCs/>
          <w:sz w:val="28"/>
          <w:szCs w:val="28"/>
        </w:rPr>
        <w:t>Betriebsratswahl im herkömmlichen Wahlverfahren: Schritt-für</w:t>
      </w:r>
      <w:r w:rsidR="009B4300">
        <w:rPr>
          <w:b/>
          <w:bCs/>
          <w:sz w:val="28"/>
          <w:szCs w:val="28"/>
        </w:rPr>
        <w:t>-</w:t>
      </w:r>
      <w:r w:rsidRPr="005B28F1">
        <w:rPr>
          <w:b/>
          <w:bCs/>
          <w:sz w:val="28"/>
          <w:szCs w:val="28"/>
        </w:rPr>
        <w:t>Schritt-Anleitung für den Wahlvorstand</w:t>
      </w:r>
    </w:p>
    <w:p w14:paraId="4151DF3D" w14:textId="77777777" w:rsidR="00304FF1" w:rsidRPr="00885179" w:rsidRDefault="00304FF1" w:rsidP="00304FF1">
      <w:pPr>
        <w:rPr>
          <w:b/>
          <w:bCs/>
        </w:rPr>
      </w:pPr>
      <w:r w:rsidRPr="00885179">
        <w:rPr>
          <w:b/>
          <w:bCs/>
        </w:rPr>
        <w:t>Schritt 1</w:t>
      </w:r>
    </w:p>
    <w:p w14:paraId="7CEE03FE" w14:textId="77777777" w:rsidR="00304FF1" w:rsidRDefault="00304FF1" w:rsidP="00304FF1">
      <w:r>
        <w:t>Wahl eines Wahlvorstands bestehend aus mindestens drei Personen in einer Betriebsratssitzung (Möglichkeit von Sitzungen in Telefon-/Videokonferenzen gemäß § 30a BetrVG) durch formelle Beschlussfassung (spätestens zehn Wochen vor Ende der Amtszeit des alten Betriebsrats, § 16 Abs. 1 Satz 1 BetrVG). Achtung: Das weitere Verfahren wird vom bestellten Wahlvorstand durchgeführt (Möglichkeit von Sitzungen in Telefon-/Videokonferenzen gemäß § 1 Abs. 4, 5 WO).</w:t>
      </w:r>
    </w:p>
    <w:p w14:paraId="521C297F" w14:textId="77777777" w:rsidR="00304FF1" w:rsidRPr="00885179" w:rsidRDefault="00304FF1" w:rsidP="00304FF1">
      <w:pPr>
        <w:rPr>
          <w:b/>
          <w:bCs/>
        </w:rPr>
      </w:pPr>
      <w:r w:rsidRPr="00885179">
        <w:rPr>
          <w:b/>
          <w:bCs/>
        </w:rPr>
        <w:t>Schritt 2</w:t>
      </w:r>
    </w:p>
    <w:p w14:paraId="1D70E1A7" w14:textId="77777777" w:rsidR="00304FF1" w:rsidRDefault="00304FF1" w:rsidP="00304FF1">
      <w:r>
        <w:t>Aufstellung einer Wählerliste (= Liste der Wahlberechtigten) – getrennt nach Geschlechtern (nach Familienname, Vorname, Geburtsdatum, § 2 Abs. 3 WO)</w:t>
      </w:r>
    </w:p>
    <w:p w14:paraId="0E8D8875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2a</w:t>
      </w:r>
    </w:p>
    <w:p w14:paraId="66B89A3D" w14:textId="77777777" w:rsidR="00304FF1" w:rsidRDefault="00304FF1" w:rsidP="00304FF1">
      <w:r>
        <w:t>Auslegung der Wählerliste vom Erlass des Wahlausschreibens an (spätestens sechs Wochen vor dem Tag der Stimmabgabe) bis zum Abschluss der Stimmabgabe (an geeigneter Stelle im Betrieb, ergänzt durch vorhandene Informations- und Kommunikationsmittel, § 2 Abs. 4 WO)</w:t>
      </w:r>
    </w:p>
    <w:p w14:paraId="5301F6AB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2b</w:t>
      </w:r>
    </w:p>
    <w:p w14:paraId="0D60D62A" w14:textId="77777777" w:rsidR="00304FF1" w:rsidRDefault="00304FF1" w:rsidP="00304FF1">
      <w:r>
        <w:t>unverzügliche Entscheidung über rechtzeitige Einsprüche gegen die Richtigkeit der Wählerliste (Berichtigung bei Begründetheit der Wählerliste)</w:t>
      </w:r>
    </w:p>
    <w:p w14:paraId="5704CD24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2c</w:t>
      </w:r>
    </w:p>
    <w:p w14:paraId="6E3ECDA5" w14:textId="77777777" w:rsidR="00304FF1" w:rsidRDefault="00304FF1" w:rsidP="00304FF1">
      <w:r>
        <w:t>Berichtigung von Schreibfehlern oder offenbaren Unrichtigkeiten bezüglich der Wählerliste nach § 4 Abs. 3 Satz 2 WO</w:t>
      </w:r>
    </w:p>
    <w:p w14:paraId="7A641E89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3</w:t>
      </w:r>
    </w:p>
    <w:p w14:paraId="6DF467AD" w14:textId="77777777" w:rsidR="00304FF1" w:rsidRDefault="00304FF1" w:rsidP="00304FF1">
      <w:r>
        <w:t>Erlass des Wahlausschreibens (spätestens sechs Wochen vor Stimmabgabe) mit den Mindestangaben des § 3 Abs. 2 WO</w:t>
      </w:r>
    </w:p>
    <w:p w14:paraId="543A4611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3a</w:t>
      </w:r>
    </w:p>
    <w:p w14:paraId="5A9EDB82" w14:textId="77777777" w:rsidR="00304FF1" w:rsidRDefault="00304FF1" w:rsidP="00304FF1">
      <w:r>
        <w:t>Aushang des Wahlausschreibens (an geeigneter Stelle im Betrieb, ergänzt durch vorhandene Informations- und Kommunikationstechnik, § 3 Abs. 4 Satz 1 WO)</w:t>
      </w:r>
    </w:p>
    <w:p w14:paraId="1B57E232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3b</w:t>
      </w:r>
    </w:p>
    <w:p w14:paraId="158D5515" w14:textId="77777777" w:rsidR="00304FF1" w:rsidRDefault="00304FF1" w:rsidP="00304FF1">
      <w:r>
        <w:t>Berichtigung von „offenbaren“ Unrichtigkeiten im Wahlausschreiben</w:t>
      </w:r>
    </w:p>
    <w:p w14:paraId="6A05D3F4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lastRenderedPageBreak/>
        <w:t>Schritt 4</w:t>
      </w:r>
    </w:p>
    <w:p w14:paraId="7CA122DC" w14:textId="77777777" w:rsidR="00304FF1" w:rsidRDefault="00304FF1" w:rsidP="00304FF1">
      <w:r>
        <w:t>Entgegennahme von (fristgerecht eingereichten) Vorschlagslisten innerhalb der Einreichungsfrist (zwei Wochen nach Aushang des Wahlausschreibens, § 6 Abs. 1 Satz 2 WO)</w:t>
      </w:r>
    </w:p>
    <w:p w14:paraId="4CC34F5A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4a</w:t>
      </w:r>
    </w:p>
    <w:p w14:paraId="7BC80C3A" w14:textId="77777777" w:rsidR="00304FF1" w:rsidRDefault="00304FF1" w:rsidP="00304FF1">
      <w:r>
        <w:t>Prüfung eingereichter Vorschlagslisten (binnen einer Frist von zwei Arbeitstagen, § 7 Abs. 2 Satz 2 WO). Hinweis auf „heilbare“ Mängel nach § 8 Abs. 2 WO</w:t>
      </w:r>
    </w:p>
    <w:p w14:paraId="448A19C9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4b</w:t>
      </w:r>
    </w:p>
    <w:p w14:paraId="010C12A8" w14:textId="77777777" w:rsidR="00304FF1" w:rsidRDefault="00304FF1" w:rsidP="00304FF1">
      <w:r>
        <w:t>Bekanntmachung bei nicht eingereichten gültigen Vorschlagslisten, Setzung einer Nachfrist von einer Woche zur Einreichung (gültiger) Vorschlagslisten (§ 9 Abs. 1 WO)</w:t>
      </w:r>
    </w:p>
    <w:p w14:paraId="47347A51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4c</w:t>
      </w:r>
    </w:p>
    <w:p w14:paraId="4345539D" w14:textId="77777777" w:rsidR="00304FF1" w:rsidRDefault="00304FF1" w:rsidP="00304FF1">
      <w:r>
        <w:t>sofortige Bekanntgabe, dass keine Betriebsratswahl stattfindet, wenn auch innerhalb der Nachfrist keine (gültige) Vorschlagsliste eingereicht wird (§ 9 Abs. 2 WO)</w:t>
      </w:r>
    </w:p>
    <w:p w14:paraId="55A57956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4d</w:t>
      </w:r>
    </w:p>
    <w:p w14:paraId="482CC723" w14:textId="77777777" w:rsidR="00304FF1" w:rsidRDefault="00304FF1" w:rsidP="00304FF1">
      <w:r>
        <w:t>Bekanntmachung der als gültig anerkannten Vorschlagslisten (spätestens eine Woche vor Stimmabgabe, § 10 WO) an geeigneter Stelle im Betrieb, ergänzt durch vorhandene Informations- und Kommunikationsmittel</w:t>
      </w:r>
    </w:p>
    <w:p w14:paraId="78E05CF5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5</w:t>
      </w:r>
    </w:p>
    <w:p w14:paraId="525B1BA3" w14:textId="77777777" w:rsidR="00304FF1" w:rsidRDefault="00304FF1" w:rsidP="00304FF1">
      <w:r>
        <w:t>Gestaltung der Stimmzettel nach Form und Inhalt des § 11 Abs. 2 WO; neu: keine Wahlumschläge mehr im Hinblick auf Präsenzwahl</w:t>
      </w:r>
    </w:p>
    <w:p w14:paraId="0C402724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6</w:t>
      </w:r>
    </w:p>
    <w:p w14:paraId="142A4B46" w14:textId="77777777" w:rsidR="00304FF1" w:rsidRDefault="00304FF1" w:rsidP="00304FF1">
      <w:r>
        <w:t>Übersendung von Briefwahlunterlagen nach § 24 Abs. 2 WO von Amts wegen oder auf Antrag (§ 24 Abs. 1 WO) mit Aushändigung/Übersendung eines Merkblatts über die Art und Weise der schriftlichen Stimmabgabe nach § 25 WO, für die Übersendung von Briefwahlunterlagen, insbesondere Mutterschutz, Eltern- und Pflegezeit und unbezahltem Sonderurlaub</w:t>
      </w:r>
    </w:p>
    <w:p w14:paraId="359682F0" w14:textId="77777777" w:rsidR="00304FF1" w:rsidRPr="00EE3709" w:rsidRDefault="00304FF1" w:rsidP="00304FF1">
      <w:pPr>
        <w:rPr>
          <w:b/>
          <w:bCs/>
        </w:rPr>
      </w:pPr>
      <w:r w:rsidRPr="00EE3709">
        <w:rPr>
          <w:b/>
          <w:bCs/>
        </w:rPr>
        <w:t>Schritt 7</w:t>
      </w:r>
    </w:p>
    <w:p w14:paraId="6A2A081A" w14:textId="77777777" w:rsidR="00304FF1" w:rsidRDefault="00304FF1" w:rsidP="00304FF1">
      <w:r>
        <w:t>Einberufung der gewählten Mitglieder des Betriebsrats zur konstituierenden Sitzung vor Ablauf einer Woche nach dem Wahltag (§ 29 Abs. 1 BetrVG)</w:t>
      </w:r>
    </w:p>
    <w:p w14:paraId="6985C242" w14:textId="77777777" w:rsidR="00304FF1" w:rsidRDefault="00304FF1" w:rsidP="00304FF1"/>
    <w:p w14:paraId="1F80293E" w14:textId="77777777" w:rsidR="00304FF1" w:rsidRPr="00304FF1" w:rsidRDefault="00304FF1" w:rsidP="00667803">
      <w:pPr>
        <w:jc w:val="both"/>
        <w:rPr>
          <w:bCs/>
          <w:iCs/>
        </w:rPr>
      </w:pPr>
    </w:p>
    <w:sectPr w:rsidR="00304FF1" w:rsidRPr="00304FF1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79E7" w14:textId="77777777" w:rsidR="00BF7197" w:rsidRDefault="00BF7197" w:rsidP="00645C6A">
      <w:pPr>
        <w:spacing w:after="0" w:line="240" w:lineRule="auto"/>
      </w:pPr>
      <w:r>
        <w:separator/>
      </w:r>
    </w:p>
  </w:endnote>
  <w:endnote w:type="continuationSeparator" w:id="0">
    <w:p w14:paraId="04B37D45" w14:textId="77777777" w:rsidR="00BF7197" w:rsidRDefault="00BF719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33801DA9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proofErr w:type="gramStart"/>
    <w:r w:rsidRPr="0012313C">
      <w:rPr>
        <w:sz w:val="16"/>
        <w:szCs w:val="16"/>
      </w:rPr>
      <w:t>©  WEKA</w:t>
    </w:r>
    <w:proofErr w:type="gramEnd"/>
    <w:r w:rsidRPr="0012313C">
      <w:rPr>
        <w:sz w:val="16"/>
        <w:szCs w:val="16"/>
      </w:rPr>
      <w:t xml:space="preserve"> M</w:t>
    </w:r>
    <w:r w:rsidR="009B4300">
      <w:rPr>
        <w:sz w:val="16"/>
        <w:szCs w:val="16"/>
      </w:rPr>
      <w:t>edia</w:t>
    </w:r>
    <w:r w:rsidRPr="0012313C">
      <w:rPr>
        <w:sz w:val="16"/>
        <w:szCs w:val="16"/>
      </w:rPr>
      <w:t xml:space="preserve">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CF2B87">
      <w:rPr>
        <w:sz w:val="16"/>
        <w:szCs w:val="16"/>
      </w:rPr>
      <w:t>September</w:t>
    </w:r>
    <w:r w:rsidR="00665585">
      <w:rPr>
        <w:sz w:val="16"/>
        <w:szCs w:val="16"/>
      </w:rPr>
      <w:t xml:space="preserve">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C19E" w14:textId="77777777" w:rsidR="00BF7197" w:rsidRDefault="00BF7197" w:rsidP="00645C6A">
      <w:pPr>
        <w:spacing w:after="0" w:line="240" w:lineRule="auto"/>
      </w:pPr>
      <w:r>
        <w:separator/>
      </w:r>
    </w:p>
  </w:footnote>
  <w:footnote w:type="continuationSeparator" w:id="0">
    <w:p w14:paraId="65D7465B" w14:textId="77777777" w:rsidR="00BF7197" w:rsidRDefault="00BF719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364D"/>
    <w:multiLevelType w:val="hybridMultilevel"/>
    <w:tmpl w:val="DD744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1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4490B"/>
    <w:multiLevelType w:val="hybridMultilevel"/>
    <w:tmpl w:val="46A20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3" w15:restartNumberingAfterBreak="0">
    <w:nsid w:val="7CD4218E"/>
    <w:multiLevelType w:val="hybridMultilevel"/>
    <w:tmpl w:val="E02ECEA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5"/>
  </w:num>
  <w:num w:numId="2" w16cid:durableId="1753159609">
    <w:abstractNumId w:val="0"/>
  </w:num>
  <w:num w:numId="3" w16cid:durableId="299195582">
    <w:abstractNumId w:val="33"/>
  </w:num>
  <w:num w:numId="4" w16cid:durableId="609433223">
    <w:abstractNumId w:val="32"/>
  </w:num>
  <w:num w:numId="5" w16cid:durableId="1792286543">
    <w:abstractNumId w:val="1"/>
  </w:num>
  <w:num w:numId="6" w16cid:durableId="245774472">
    <w:abstractNumId w:val="42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2"/>
  </w:num>
  <w:num w:numId="9" w16cid:durableId="1131706096">
    <w:abstractNumId w:val="2"/>
  </w:num>
  <w:num w:numId="10" w16cid:durableId="1732583920">
    <w:abstractNumId w:val="21"/>
  </w:num>
  <w:num w:numId="11" w16cid:durableId="759571428">
    <w:abstractNumId w:val="27"/>
  </w:num>
  <w:num w:numId="12" w16cid:durableId="944966164">
    <w:abstractNumId w:val="20"/>
  </w:num>
  <w:num w:numId="13" w16cid:durableId="1743597473">
    <w:abstractNumId w:val="4"/>
  </w:num>
  <w:num w:numId="14" w16cid:durableId="83116333">
    <w:abstractNumId w:val="9"/>
  </w:num>
  <w:num w:numId="15" w16cid:durableId="1701395230">
    <w:abstractNumId w:val="17"/>
  </w:num>
  <w:num w:numId="16" w16cid:durableId="1538661438">
    <w:abstractNumId w:val="11"/>
  </w:num>
  <w:num w:numId="17" w16cid:durableId="1618415095">
    <w:abstractNumId w:val="41"/>
  </w:num>
  <w:num w:numId="18" w16cid:durableId="1798403125">
    <w:abstractNumId w:val="29"/>
  </w:num>
  <w:num w:numId="19" w16cid:durableId="481118476">
    <w:abstractNumId w:val="8"/>
  </w:num>
  <w:num w:numId="20" w16cid:durableId="243877539">
    <w:abstractNumId w:val="18"/>
  </w:num>
  <w:num w:numId="21" w16cid:durableId="528102395">
    <w:abstractNumId w:val="28"/>
  </w:num>
  <w:num w:numId="22" w16cid:durableId="1709716868">
    <w:abstractNumId w:val="19"/>
  </w:num>
  <w:num w:numId="23" w16cid:durableId="1531797792">
    <w:abstractNumId w:val="26"/>
  </w:num>
  <w:num w:numId="24" w16cid:durableId="2007367697">
    <w:abstractNumId w:val="16"/>
  </w:num>
  <w:num w:numId="25" w16cid:durableId="712845785">
    <w:abstractNumId w:val="14"/>
  </w:num>
  <w:num w:numId="26" w16cid:durableId="1243680536">
    <w:abstractNumId w:val="24"/>
  </w:num>
  <w:num w:numId="27" w16cid:durableId="391200890">
    <w:abstractNumId w:val="31"/>
  </w:num>
  <w:num w:numId="28" w16cid:durableId="173494230">
    <w:abstractNumId w:val="6"/>
  </w:num>
  <w:num w:numId="29" w16cid:durableId="587277153">
    <w:abstractNumId w:val="34"/>
  </w:num>
  <w:num w:numId="30" w16cid:durableId="1965496539">
    <w:abstractNumId w:val="22"/>
  </w:num>
  <w:num w:numId="31" w16cid:durableId="2127574471">
    <w:abstractNumId w:val="23"/>
  </w:num>
  <w:num w:numId="32" w16cid:durableId="438915971">
    <w:abstractNumId w:val="44"/>
  </w:num>
  <w:num w:numId="33" w16cid:durableId="1802377276">
    <w:abstractNumId w:val="38"/>
  </w:num>
  <w:num w:numId="34" w16cid:durableId="2000694661">
    <w:abstractNumId w:val="37"/>
  </w:num>
  <w:num w:numId="35" w16cid:durableId="66339837">
    <w:abstractNumId w:val="10"/>
  </w:num>
  <w:num w:numId="36" w16cid:durableId="1709336905">
    <w:abstractNumId w:val="25"/>
  </w:num>
  <w:num w:numId="37" w16cid:durableId="868372437">
    <w:abstractNumId w:val="36"/>
  </w:num>
  <w:num w:numId="38" w16cid:durableId="624503827">
    <w:abstractNumId w:val="35"/>
  </w:num>
  <w:num w:numId="39" w16cid:durableId="1342506318">
    <w:abstractNumId w:val="5"/>
  </w:num>
  <w:num w:numId="40" w16cid:durableId="601186256">
    <w:abstractNumId w:val="40"/>
  </w:num>
  <w:num w:numId="41" w16cid:durableId="1926527498">
    <w:abstractNumId w:val="15"/>
  </w:num>
  <w:num w:numId="42" w16cid:durableId="1977687119">
    <w:abstractNumId w:val="13"/>
  </w:num>
  <w:num w:numId="43" w16cid:durableId="1926718095">
    <w:abstractNumId w:val="30"/>
  </w:num>
  <w:num w:numId="44" w16cid:durableId="1463424034">
    <w:abstractNumId w:val="3"/>
  </w:num>
  <w:num w:numId="45" w16cid:durableId="1819420851">
    <w:abstractNumId w:val="7"/>
  </w:num>
  <w:num w:numId="46" w16cid:durableId="344207353">
    <w:abstractNumId w:val="39"/>
  </w:num>
  <w:num w:numId="47" w16cid:durableId="213201870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5ABB"/>
    <w:rsid w:val="000503DC"/>
    <w:rsid w:val="00051EEE"/>
    <w:rsid w:val="000C1235"/>
    <w:rsid w:val="000D77B1"/>
    <w:rsid w:val="000F3088"/>
    <w:rsid w:val="00121702"/>
    <w:rsid w:val="0012313C"/>
    <w:rsid w:val="00154639"/>
    <w:rsid w:val="001D7433"/>
    <w:rsid w:val="0020401E"/>
    <w:rsid w:val="0022123D"/>
    <w:rsid w:val="00267D40"/>
    <w:rsid w:val="00273B98"/>
    <w:rsid w:val="002E013A"/>
    <w:rsid w:val="00304FF1"/>
    <w:rsid w:val="00322814"/>
    <w:rsid w:val="003D4EE5"/>
    <w:rsid w:val="0043100C"/>
    <w:rsid w:val="004C66E1"/>
    <w:rsid w:val="004E2612"/>
    <w:rsid w:val="004E4B9B"/>
    <w:rsid w:val="00544E6A"/>
    <w:rsid w:val="005B72E6"/>
    <w:rsid w:val="005C1193"/>
    <w:rsid w:val="005E2E83"/>
    <w:rsid w:val="005E4566"/>
    <w:rsid w:val="0060094E"/>
    <w:rsid w:val="00612035"/>
    <w:rsid w:val="0062183F"/>
    <w:rsid w:val="0064059F"/>
    <w:rsid w:val="00645C6A"/>
    <w:rsid w:val="006527DB"/>
    <w:rsid w:val="00665585"/>
    <w:rsid w:val="00667803"/>
    <w:rsid w:val="0068403C"/>
    <w:rsid w:val="00730DB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74F5B"/>
    <w:rsid w:val="009B4300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B42537"/>
    <w:rsid w:val="00B778B3"/>
    <w:rsid w:val="00BE215B"/>
    <w:rsid w:val="00BE3933"/>
    <w:rsid w:val="00BF7197"/>
    <w:rsid w:val="00C05115"/>
    <w:rsid w:val="00C10889"/>
    <w:rsid w:val="00C308AF"/>
    <w:rsid w:val="00C512C3"/>
    <w:rsid w:val="00C85D60"/>
    <w:rsid w:val="00CA2E5C"/>
    <w:rsid w:val="00CB3528"/>
    <w:rsid w:val="00CB5669"/>
    <w:rsid w:val="00CC14C0"/>
    <w:rsid w:val="00CF2B87"/>
    <w:rsid w:val="00D33CF9"/>
    <w:rsid w:val="00D76910"/>
    <w:rsid w:val="00DC677A"/>
    <w:rsid w:val="00DD28A9"/>
    <w:rsid w:val="00E24430"/>
    <w:rsid w:val="00E9159F"/>
    <w:rsid w:val="00E94B16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Michl, Melanie</cp:lastModifiedBy>
  <cp:revision>7</cp:revision>
  <dcterms:created xsi:type="dcterms:W3CDTF">2025-05-06T11:25:00Z</dcterms:created>
  <dcterms:modified xsi:type="dcterms:W3CDTF">2025-09-25T07:03:00Z</dcterms:modified>
</cp:coreProperties>
</file>