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DFCCF" w14:textId="77777777" w:rsidR="00097E64" w:rsidRDefault="00097E64" w:rsidP="00097E64">
      <w:pPr>
        <w:rPr>
          <w:color w:val="FF0000"/>
        </w:rPr>
      </w:pPr>
    </w:p>
    <w:p w14:paraId="7FCD8101" w14:textId="77777777" w:rsidR="002E15D1" w:rsidRPr="00C55882" w:rsidRDefault="002E15D1" w:rsidP="002E15D1">
      <w:pPr>
        <w:tabs>
          <w:tab w:val="left" w:pos="425"/>
          <w:tab w:val="left" w:pos="851"/>
        </w:tabs>
        <w:spacing w:before="60" w:after="60"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Arbeitnehmerdatenschutz</w:t>
      </w:r>
      <w:r w:rsidRPr="0091061D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Konkrete </w:t>
      </w:r>
      <w:r w:rsidRPr="00A341EA">
        <w:rPr>
          <w:b/>
          <w:sz w:val="28"/>
          <w:szCs w:val="28"/>
        </w:rPr>
        <w:t>Maßnahmen/Regelungen zur Umsetz</w:t>
      </w:r>
      <w:r>
        <w:rPr>
          <w:b/>
          <w:sz w:val="28"/>
          <w:szCs w:val="28"/>
        </w:rPr>
        <w:t>ung der Vorgaben von Art. 88 DSG</w:t>
      </w:r>
      <w:r w:rsidRPr="00A341EA">
        <w:rPr>
          <w:b/>
          <w:sz w:val="28"/>
          <w:szCs w:val="28"/>
        </w:rPr>
        <w:t>VO</w:t>
      </w:r>
    </w:p>
    <w:p w14:paraId="09DAEF7D" w14:textId="77777777" w:rsidR="002E15D1" w:rsidRPr="00C55882" w:rsidRDefault="002E15D1" w:rsidP="002E15D1">
      <w:pPr>
        <w:tabs>
          <w:tab w:val="left" w:pos="425"/>
          <w:tab w:val="left" w:pos="851"/>
        </w:tabs>
        <w:spacing w:before="60" w:after="60" w:line="280" w:lineRule="exact"/>
        <w:rPr>
          <w:b/>
          <w:sz w:val="28"/>
          <w:szCs w:val="28"/>
        </w:rPr>
      </w:pPr>
    </w:p>
    <w:p w14:paraId="2F224615" w14:textId="77777777" w:rsidR="002E15D1" w:rsidRDefault="002E15D1" w:rsidP="002E15D1">
      <w:pPr>
        <w:tabs>
          <w:tab w:val="left" w:pos="425"/>
          <w:tab w:val="left" w:pos="851"/>
        </w:tabs>
        <w:spacing w:beforeLines="30" w:before="72" w:afterLines="30" w:after="72" w:line="280" w:lineRule="exact"/>
      </w:pPr>
    </w:p>
    <w:p w14:paraId="50E76BE5" w14:textId="77777777" w:rsidR="002E15D1" w:rsidRPr="00A341EA" w:rsidRDefault="002E15D1" w:rsidP="002E15D1">
      <w:pPr>
        <w:pStyle w:val="StandardWeb"/>
        <w:shd w:val="clear" w:color="auto" w:fill="FFFFFF"/>
        <w:spacing w:before="60" w:after="60" w:line="280" w:lineRule="exact"/>
        <w:rPr>
          <w:rStyle w:val="Fett"/>
          <w:b w:val="0"/>
          <w:color w:val="000000"/>
          <w:sz w:val="22"/>
          <w:szCs w:val="22"/>
        </w:rPr>
      </w:pPr>
      <w:r w:rsidRPr="00A341EA">
        <w:rPr>
          <w:sz w:val="22"/>
          <w:szCs w:val="22"/>
        </w:rPr>
        <w:t xml:space="preserve">Die nachstehende Checkliste zählt </w:t>
      </w:r>
      <w:r w:rsidRPr="00A341EA">
        <w:rPr>
          <w:b/>
          <w:sz w:val="22"/>
          <w:szCs w:val="22"/>
        </w:rPr>
        <w:t>typische Regelungspunkte</w:t>
      </w:r>
      <w:r w:rsidRPr="00A341EA">
        <w:rPr>
          <w:sz w:val="22"/>
          <w:szCs w:val="22"/>
        </w:rPr>
        <w:t xml:space="preserve"> auf, die Betriebsparteien im Rahmen von Betriebs</w:t>
      </w:r>
      <w:r>
        <w:rPr>
          <w:sz w:val="22"/>
          <w:szCs w:val="22"/>
        </w:rPr>
        <w:t>vereinbarungen</w:t>
      </w:r>
      <w:r w:rsidRPr="00A341EA">
        <w:rPr>
          <w:sz w:val="22"/>
          <w:szCs w:val="22"/>
        </w:rPr>
        <w:t xml:space="preserve"> </w:t>
      </w:r>
      <w:r w:rsidRPr="00A341EA">
        <w:rPr>
          <w:b/>
          <w:sz w:val="22"/>
          <w:szCs w:val="22"/>
        </w:rPr>
        <w:t>zur</w:t>
      </w:r>
      <w:r w:rsidRPr="00A341EA">
        <w:rPr>
          <w:sz w:val="22"/>
          <w:szCs w:val="22"/>
        </w:rPr>
        <w:t xml:space="preserve"> </w:t>
      </w:r>
      <w:r w:rsidRPr="00A341EA">
        <w:rPr>
          <w:b/>
          <w:sz w:val="22"/>
          <w:szCs w:val="22"/>
        </w:rPr>
        <w:t>Umsetzung der Vorgaben der DSGVO</w:t>
      </w:r>
      <w:r w:rsidRPr="00A341EA">
        <w:rPr>
          <w:sz w:val="22"/>
          <w:szCs w:val="22"/>
        </w:rPr>
        <w:t xml:space="preserve"> in Erwägung ziehen könnten:</w:t>
      </w:r>
    </w:p>
    <w:p w14:paraId="592308FB" w14:textId="77777777" w:rsidR="002E15D1" w:rsidRDefault="002E15D1" w:rsidP="002E15D1">
      <w:pPr>
        <w:tabs>
          <w:tab w:val="left" w:pos="425"/>
          <w:tab w:val="left" w:pos="851"/>
        </w:tabs>
        <w:spacing w:beforeLines="30" w:before="72" w:afterLines="30" w:after="72" w:line="280" w:lineRule="exact"/>
      </w:pPr>
    </w:p>
    <w:tbl>
      <w:tblPr>
        <w:tblStyle w:val="Tabellenraster"/>
        <w:tblW w:w="0" w:type="auto"/>
        <w:tblInd w:w="85" w:type="dxa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7487"/>
        <w:gridCol w:w="1490"/>
      </w:tblGrid>
      <w:tr w:rsidR="002E15D1" w:rsidRPr="001202AF" w14:paraId="6A1E4AEA" w14:textId="77777777" w:rsidTr="007B0D71">
        <w:trPr>
          <w:tblHeader/>
        </w:trPr>
        <w:tc>
          <w:tcPr>
            <w:tcW w:w="7797" w:type="dxa"/>
            <w:shd w:val="clear" w:color="auto" w:fill="C0C0C0"/>
            <w:tcMar>
              <w:left w:w="85" w:type="dxa"/>
              <w:right w:w="85" w:type="dxa"/>
            </w:tcMar>
          </w:tcPr>
          <w:p w14:paraId="301C6864" w14:textId="77777777" w:rsidR="002E15D1" w:rsidRPr="001202AF" w:rsidRDefault="002E15D1" w:rsidP="007B0D71">
            <w:pPr>
              <w:tabs>
                <w:tab w:val="left" w:pos="425"/>
                <w:tab w:val="left" w:pos="851"/>
              </w:tabs>
              <w:spacing w:beforeLines="40" w:before="96" w:afterLines="40" w:after="96" w:line="280" w:lineRule="exact"/>
              <w:rPr>
                <w:b/>
              </w:rPr>
            </w:pPr>
          </w:p>
        </w:tc>
        <w:tc>
          <w:tcPr>
            <w:tcW w:w="1559" w:type="dxa"/>
            <w:shd w:val="clear" w:color="auto" w:fill="C0C0C0"/>
            <w:tcMar>
              <w:left w:w="85" w:type="dxa"/>
              <w:right w:w="85" w:type="dxa"/>
            </w:tcMar>
          </w:tcPr>
          <w:p w14:paraId="4CDD8AAF" w14:textId="77777777" w:rsidR="002E15D1" w:rsidRPr="001202AF" w:rsidRDefault="002E15D1" w:rsidP="007B0D71">
            <w:pPr>
              <w:tabs>
                <w:tab w:val="left" w:pos="425"/>
                <w:tab w:val="left" w:pos="851"/>
              </w:tabs>
              <w:spacing w:beforeLines="30" w:before="72" w:afterLines="30" w:after="72" w:line="280" w:lineRule="exact"/>
              <w:ind w:left="459" w:hanging="459"/>
              <w:jc w:val="center"/>
              <w:rPr>
                <w:b/>
              </w:rPr>
            </w:pPr>
            <w:r>
              <w:rPr>
                <w:b/>
              </w:rPr>
              <w:t>O.k.</w:t>
            </w:r>
          </w:p>
        </w:tc>
      </w:tr>
      <w:tr w:rsidR="002E15D1" w14:paraId="336B00DE" w14:textId="77777777" w:rsidTr="007B0D71">
        <w:tc>
          <w:tcPr>
            <w:tcW w:w="7797" w:type="dxa"/>
            <w:tcMar>
              <w:left w:w="85" w:type="dxa"/>
              <w:right w:w="85" w:type="dxa"/>
            </w:tcMar>
          </w:tcPr>
          <w:p w14:paraId="272CF011" w14:textId="77777777" w:rsidR="002E15D1" w:rsidRPr="00A341EA" w:rsidRDefault="002E15D1" w:rsidP="007B0D71">
            <w:pPr>
              <w:shd w:val="clear" w:color="auto" w:fill="FFFFFF"/>
              <w:tabs>
                <w:tab w:val="left" w:pos="425"/>
                <w:tab w:val="left" w:pos="851"/>
              </w:tabs>
              <w:spacing w:before="60" w:after="60" w:line="280" w:lineRule="exact"/>
            </w:pPr>
            <w:r w:rsidRPr="00A341EA">
              <w:t>Inbezugnahme und Erläuterung der Datenschutzgrundsätze nach </w:t>
            </w:r>
            <w:hyperlink r:id="rId7" w:tgtFrame="_blank" w:history="1">
              <w:r>
                <w:t>Art. 5 DS</w:t>
              </w:r>
              <w:r w:rsidRPr="00A341EA">
                <w:t>GVO</w:t>
              </w:r>
            </w:hyperlink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020275BA" w14:textId="77777777" w:rsidR="002E15D1" w:rsidRDefault="002E15D1" w:rsidP="007B0D71">
            <w:pPr>
              <w:tabs>
                <w:tab w:val="left" w:pos="425"/>
                <w:tab w:val="left" w:pos="851"/>
              </w:tabs>
              <w:spacing w:beforeLines="30" w:before="72" w:afterLines="30" w:after="72" w:line="280" w:lineRule="exact"/>
              <w:ind w:left="459" w:hanging="459"/>
              <w:jc w:val="cent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</w:tr>
      <w:tr w:rsidR="002E15D1" w14:paraId="4BF44439" w14:textId="77777777" w:rsidTr="007B0D71">
        <w:tc>
          <w:tcPr>
            <w:tcW w:w="7797" w:type="dxa"/>
            <w:tcMar>
              <w:left w:w="85" w:type="dxa"/>
              <w:right w:w="85" w:type="dxa"/>
            </w:tcMar>
          </w:tcPr>
          <w:p w14:paraId="2B0D0325" w14:textId="77777777" w:rsidR="002E15D1" w:rsidRPr="00A341EA" w:rsidRDefault="002E15D1" w:rsidP="007B0D71">
            <w:pPr>
              <w:shd w:val="clear" w:color="auto" w:fill="FFFFFF"/>
              <w:tabs>
                <w:tab w:val="left" w:pos="425"/>
                <w:tab w:val="left" w:pos="851"/>
              </w:tabs>
              <w:spacing w:before="60" w:after="60" w:line="280" w:lineRule="exact"/>
            </w:pPr>
            <w:r w:rsidRPr="00A341EA">
              <w:t>Klarstellung, ob die Betriebsvereinbarung als datenschutzrechtliche Erlaubnisregelung wirken soll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D3E594A" w14:textId="77777777" w:rsidR="002E15D1" w:rsidRDefault="002E15D1" w:rsidP="007B0D71">
            <w:pPr>
              <w:tabs>
                <w:tab w:val="left" w:pos="425"/>
                <w:tab w:val="left" w:pos="851"/>
              </w:tabs>
              <w:spacing w:beforeLines="30" w:before="72" w:afterLines="30" w:after="72" w:line="280" w:lineRule="exact"/>
              <w:ind w:left="459" w:hanging="459"/>
              <w:jc w:val="cent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2E15D1" w14:paraId="09EFDC3D" w14:textId="77777777" w:rsidTr="007B0D71">
        <w:tc>
          <w:tcPr>
            <w:tcW w:w="7797" w:type="dxa"/>
            <w:tcMar>
              <w:left w:w="85" w:type="dxa"/>
              <w:right w:w="85" w:type="dxa"/>
            </w:tcMar>
          </w:tcPr>
          <w:p w14:paraId="74EA1E76" w14:textId="77777777" w:rsidR="002E15D1" w:rsidRPr="00A341EA" w:rsidRDefault="002E15D1" w:rsidP="007B0D71">
            <w:pPr>
              <w:shd w:val="clear" w:color="auto" w:fill="FFFFFF"/>
              <w:tabs>
                <w:tab w:val="left" w:pos="425"/>
                <w:tab w:val="left" w:pos="851"/>
              </w:tabs>
              <w:spacing w:before="60" w:after="60" w:line="280" w:lineRule="exact"/>
              <w:rPr>
                <w:color w:val="000000"/>
              </w:rPr>
            </w:pPr>
            <w:r w:rsidRPr="00A341EA">
              <w:t>Ausdrücklicher Vorbehalt des Rückgriffs auf gesetzliche Erlaubnistatbestände zur Datenverarbeitung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549F9A50" w14:textId="77777777" w:rsidR="002E15D1" w:rsidRDefault="002E15D1" w:rsidP="007B0D71">
            <w:pPr>
              <w:tabs>
                <w:tab w:val="left" w:pos="425"/>
                <w:tab w:val="left" w:pos="851"/>
              </w:tabs>
              <w:spacing w:beforeLines="30" w:before="72" w:afterLines="30" w:after="72" w:line="280" w:lineRule="exact"/>
              <w:ind w:left="459" w:hanging="459"/>
              <w:jc w:val="cent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2E15D1" w14:paraId="1A1E746E" w14:textId="77777777" w:rsidTr="007B0D71">
        <w:tc>
          <w:tcPr>
            <w:tcW w:w="7797" w:type="dxa"/>
            <w:tcMar>
              <w:left w:w="85" w:type="dxa"/>
              <w:right w:w="85" w:type="dxa"/>
            </w:tcMar>
          </w:tcPr>
          <w:p w14:paraId="51E0B639" w14:textId="77777777" w:rsidR="002E15D1" w:rsidRPr="00A341EA" w:rsidRDefault="002E15D1" w:rsidP="007B0D71">
            <w:pPr>
              <w:shd w:val="clear" w:color="auto" w:fill="FFFFFF"/>
              <w:tabs>
                <w:tab w:val="left" w:pos="425"/>
                <w:tab w:val="left" w:pos="851"/>
              </w:tabs>
              <w:spacing w:before="60" w:after="60" w:line="280" w:lineRule="exact"/>
              <w:rPr>
                <w:color w:val="000000"/>
              </w:rPr>
            </w:pPr>
            <w:r w:rsidRPr="00A341EA">
              <w:t>Festlegung maßgeblicher Verarbeitungszwecke im Rahmen der Betriebsvereinbarung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4BB8D09" w14:textId="77777777" w:rsidR="002E15D1" w:rsidRPr="009D1864" w:rsidRDefault="002E15D1" w:rsidP="007B0D71">
            <w:pPr>
              <w:tabs>
                <w:tab w:val="left" w:pos="425"/>
                <w:tab w:val="left" w:pos="851"/>
              </w:tabs>
              <w:spacing w:beforeLines="30" w:before="72" w:afterLines="30" w:after="72" w:line="280" w:lineRule="exact"/>
              <w:ind w:left="459" w:hanging="459"/>
              <w:jc w:val="cent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2E15D1" w14:paraId="7665FEA7" w14:textId="77777777" w:rsidTr="007B0D71">
        <w:tc>
          <w:tcPr>
            <w:tcW w:w="7797" w:type="dxa"/>
            <w:tcMar>
              <w:left w:w="85" w:type="dxa"/>
              <w:right w:w="85" w:type="dxa"/>
            </w:tcMar>
          </w:tcPr>
          <w:p w14:paraId="1D65517E" w14:textId="77777777" w:rsidR="002E15D1" w:rsidRPr="00A341EA" w:rsidRDefault="002E15D1" w:rsidP="007B0D71">
            <w:pPr>
              <w:shd w:val="clear" w:color="auto" w:fill="FFFFFF"/>
              <w:tabs>
                <w:tab w:val="left" w:pos="425"/>
                <w:tab w:val="left" w:pos="851"/>
              </w:tabs>
              <w:spacing w:before="60" w:after="60" w:line="280" w:lineRule="exact"/>
              <w:rPr>
                <w:color w:val="000000"/>
              </w:rPr>
            </w:pPr>
            <w:r>
              <w:t>A</w:t>
            </w:r>
            <w:r w:rsidRPr="00A341EA">
              <w:t>llgemeine Anforderungen an die Verarbeitung personenbezogener Daten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52F404B9" w14:textId="77777777" w:rsidR="002E15D1" w:rsidRDefault="002E15D1" w:rsidP="007B0D71">
            <w:pPr>
              <w:tabs>
                <w:tab w:val="left" w:pos="425"/>
                <w:tab w:val="left" w:pos="851"/>
              </w:tabs>
              <w:spacing w:beforeLines="30" w:before="72" w:afterLines="30" w:after="72" w:line="280" w:lineRule="exact"/>
              <w:ind w:left="459" w:hanging="459"/>
              <w:jc w:val="cent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2E15D1" w14:paraId="493367DE" w14:textId="77777777" w:rsidTr="007B0D71">
        <w:tc>
          <w:tcPr>
            <w:tcW w:w="7797" w:type="dxa"/>
            <w:tcMar>
              <w:left w:w="85" w:type="dxa"/>
              <w:right w:w="85" w:type="dxa"/>
            </w:tcMar>
          </w:tcPr>
          <w:p w14:paraId="41E73784" w14:textId="77777777" w:rsidR="002E15D1" w:rsidRPr="00A341EA" w:rsidRDefault="002E15D1" w:rsidP="007B0D71">
            <w:pPr>
              <w:shd w:val="clear" w:color="auto" w:fill="FFFFFF"/>
              <w:tabs>
                <w:tab w:val="left" w:pos="425"/>
                <w:tab w:val="left" w:pos="851"/>
              </w:tabs>
              <w:spacing w:before="60" w:after="60" w:line="280" w:lineRule="exact"/>
              <w:rPr>
                <w:color w:val="000000"/>
              </w:rPr>
            </w:pPr>
            <w:r>
              <w:t>A</w:t>
            </w:r>
            <w:r w:rsidRPr="00A341EA">
              <w:t xml:space="preserve">llgemeine Regelungen zu und Vorgaben für </w:t>
            </w:r>
            <w:proofErr w:type="spellStart"/>
            <w:r w:rsidRPr="00A341EA">
              <w:t>Leistungs-und</w:t>
            </w:r>
            <w:proofErr w:type="spellEnd"/>
            <w:r w:rsidRPr="00A341EA">
              <w:t xml:space="preserve"> Verhaltenskontrollen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5E499DB1" w14:textId="77777777" w:rsidR="002E15D1" w:rsidRDefault="002E15D1" w:rsidP="007B0D71">
            <w:pPr>
              <w:tabs>
                <w:tab w:val="left" w:pos="425"/>
                <w:tab w:val="left" w:pos="851"/>
              </w:tabs>
              <w:spacing w:beforeLines="30" w:before="72" w:afterLines="30" w:after="72" w:line="280" w:lineRule="exact"/>
              <w:ind w:left="459" w:hanging="459"/>
              <w:jc w:val="cent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2E15D1" w14:paraId="0EED15DC" w14:textId="77777777" w:rsidTr="007B0D71">
        <w:tc>
          <w:tcPr>
            <w:tcW w:w="7797" w:type="dxa"/>
            <w:tcMar>
              <w:left w:w="85" w:type="dxa"/>
              <w:right w:w="85" w:type="dxa"/>
            </w:tcMar>
          </w:tcPr>
          <w:p w14:paraId="54247DF3" w14:textId="77777777" w:rsidR="002E15D1" w:rsidRPr="00A341EA" w:rsidRDefault="002E15D1" w:rsidP="007B0D71">
            <w:pPr>
              <w:shd w:val="clear" w:color="auto" w:fill="FFFFFF"/>
              <w:tabs>
                <w:tab w:val="left" w:pos="425"/>
                <w:tab w:val="left" w:pos="851"/>
              </w:tabs>
              <w:spacing w:before="60" w:after="60" w:line="280" w:lineRule="exact"/>
              <w:rPr>
                <w:color w:val="000000"/>
              </w:rPr>
            </w:pPr>
            <w:r>
              <w:t>K</w:t>
            </w:r>
            <w:r w:rsidRPr="00A341EA">
              <w:t>onkrete Regelungen zu einzelnen Leistungs-</w:t>
            </w:r>
            <w:r>
              <w:t xml:space="preserve"> </w:t>
            </w:r>
            <w:r w:rsidRPr="00A341EA">
              <w:t>und Verhaltenskontrollen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700A600" w14:textId="77777777" w:rsidR="002E15D1" w:rsidRDefault="002E15D1" w:rsidP="007B0D71">
            <w:pPr>
              <w:tabs>
                <w:tab w:val="left" w:pos="425"/>
                <w:tab w:val="left" w:pos="851"/>
              </w:tabs>
              <w:spacing w:beforeLines="30" w:before="72" w:afterLines="30" w:after="72" w:line="280" w:lineRule="exact"/>
              <w:ind w:left="459" w:hanging="459"/>
              <w:jc w:val="cent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2E15D1" w14:paraId="3A98CA23" w14:textId="77777777" w:rsidTr="007B0D71">
        <w:tc>
          <w:tcPr>
            <w:tcW w:w="7797" w:type="dxa"/>
            <w:tcMar>
              <w:left w:w="85" w:type="dxa"/>
              <w:right w:w="85" w:type="dxa"/>
            </w:tcMar>
          </w:tcPr>
          <w:p w14:paraId="386C53D1" w14:textId="77777777" w:rsidR="002E15D1" w:rsidRPr="00A341EA" w:rsidRDefault="002E15D1" w:rsidP="007B0D71">
            <w:pPr>
              <w:shd w:val="clear" w:color="auto" w:fill="FFFFFF"/>
              <w:tabs>
                <w:tab w:val="left" w:pos="425"/>
                <w:tab w:val="left" w:pos="851"/>
              </w:tabs>
              <w:spacing w:before="60" w:after="60" w:line="280" w:lineRule="exact"/>
            </w:pPr>
            <w:r w:rsidRPr="00A341EA">
              <w:t>Aufzählung b</w:t>
            </w:r>
            <w:r>
              <w:t xml:space="preserve">zw. </w:t>
            </w:r>
            <w:r w:rsidRPr="00A341EA">
              <w:t>Beschreibung von Schutzmechanismen bei der Verarbeitung besonderer Kategorien personenbezogener Daten von Arbeitnehmern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ED849ED" w14:textId="77777777" w:rsidR="002E15D1" w:rsidRDefault="002E15D1" w:rsidP="007B0D71">
            <w:pPr>
              <w:tabs>
                <w:tab w:val="left" w:pos="425"/>
                <w:tab w:val="left" w:pos="851"/>
              </w:tabs>
              <w:spacing w:beforeLines="30" w:before="72" w:afterLines="30" w:after="72" w:line="280" w:lineRule="exact"/>
              <w:ind w:left="459" w:hanging="459"/>
              <w:jc w:val="cent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2E15D1" w14:paraId="7499772B" w14:textId="77777777" w:rsidTr="007B0D71">
        <w:tc>
          <w:tcPr>
            <w:tcW w:w="7797" w:type="dxa"/>
            <w:tcMar>
              <w:left w:w="85" w:type="dxa"/>
              <w:right w:w="85" w:type="dxa"/>
            </w:tcMar>
          </w:tcPr>
          <w:p w14:paraId="128F6DAB" w14:textId="77777777" w:rsidR="002E15D1" w:rsidRPr="00A341EA" w:rsidRDefault="002E15D1" w:rsidP="007B0D71">
            <w:pPr>
              <w:shd w:val="clear" w:color="auto" w:fill="FFFFFF"/>
              <w:tabs>
                <w:tab w:val="left" w:pos="425"/>
                <w:tab w:val="left" w:pos="851"/>
              </w:tabs>
              <w:spacing w:before="60" w:after="60" w:line="280" w:lineRule="exact"/>
            </w:pPr>
            <w:r w:rsidRPr="00A341EA">
              <w:t>Vorgaben und Regelungen zur Datenverarbeitung durch den Betriebsrat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36F0181" w14:textId="77777777" w:rsidR="002E15D1" w:rsidRDefault="002E15D1" w:rsidP="007B0D71">
            <w:pPr>
              <w:tabs>
                <w:tab w:val="left" w:pos="425"/>
                <w:tab w:val="left" w:pos="851"/>
              </w:tabs>
              <w:spacing w:beforeLines="30" w:before="72" w:afterLines="30" w:after="72" w:line="280" w:lineRule="exact"/>
              <w:ind w:left="459" w:hanging="459"/>
              <w:jc w:val="cent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2E15D1" w14:paraId="1FFFBE8F" w14:textId="77777777" w:rsidTr="007B0D71">
        <w:tc>
          <w:tcPr>
            <w:tcW w:w="7797" w:type="dxa"/>
            <w:tcMar>
              <w:left w:w="85" w:type="dxa"/>
              <w:right w:w="85" w:type="dxa"/>
            </w:tcMar>
          </w:tcPr>
          <w:p w14:paraId="3E7DAD80" w14:textId="77777777" w:rsidR="002E15D1" w:rsidRPr="00A341EA" w:rsidRDefault="002E15D1" w:rsidP="007B0D71">
            <w:pPr>
              <w:shd w:val="clear" w:color="auto" w:fill="FFFFFF"/>
              <w:tabs>
                <w:tab w:val="left" w:pos="425"/>
                <w:tab w:val="left" w:pos="851"/>
              </w:tabs>
              <w:spacing w:before="60" w:after="60" w:line="280" w:lineRule="exact"/>
            </w:pPr>
            <w:r>
              <w:t>K</w:t>
            </w:r>
            <w:r w:rsidRPr="00A341EA">
              <w:t xml:space="preserve">onkret festgelegte Kontrollrechte und -befugnisse des Betriebsrats in Bezug auf die Einhaltung der Vorgaben der </w:t>
            </w:r>
            <w:r>
              <w:t>DSGVO</w:t>
            </w:r>
            <w:r w:rsidRPr="00A341EA">
              <w:t xml:space="preserve"> im Beschäftigungskontext durch den Arbeitgeber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675CB28" w14:textId="77777777" w:rsidR="002E15D1" w:rsidRPr="009D1864" w:rsidRDefault="002E15D1" w:rsidP="007B0D71">
            <w:pPr>
              <w:tabs>
                <w:tab w:val="left" w:pos="425"/>
                <w:tab w:val="left" w:pos="851"/>
              </w:tabs>
              <w:spacing w:beforeLines="30" w:before="72" w:afterLines="30" w:after="72" w:line="280" w:lineRule="exact"/>
              <w:ind w:left="459" w:hanging="459"/>
              <w:jc w:val="cent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2E15D1" w14:paraId="752F1648" w14:textId="77777777" w:rsidTr="007B0D71">
        <w:tc>
          <w:tcPr>
            <w:tcW w:w="7797" w:type="dxa"/>
            <w:tcMar>
              <w:left w:w="85" w:type="dxa"/>
              <w:right w:w="85" w:type="dxa"/>
            </w:tcMar>
          </w:tcPr>
          <w:p w14:paraId="313E45B2" w14:textId="77777777" w:rsidR="002E15D1" w:rsidRPr="00A341EA" w:rsidRDefault="002E15D1" w:rsidP="007B0D71">
            <w:pPr>
              <w:shd w:val="clear" w:color="auto" w:fill="FFFFFF"/>
              <w:tabs>
                <w:tab w:val="left" w:pos="425"/>
                <w:tab w:val="left" w:pos="851"/>
              </w:tabs>
              <w:spacing w:before="60" w:after="60" w:line="280" w:lineRule="exact"/>
            </w:pPr>
            <w:r w:rsidRPr="00A341EA">
              <w:t xml:space="preserve">Kontrollrechte und -befugnisse des Datenschutzbeauftragten in Bezug </w:t>
            </w:r>
            <w:r>
              <w:t xml:space="preserve">auf </w:t>
            </w:r>
            <w:r w:rsidRPr="00A341EA">
              <w:t>die Umsetzung von Betriebsvereinbarungen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D049E06" w14:textId="77777777" w:rsidR="002E15D1" w:rsidRDefault="002E15D1" w:rsidP="007B0D71">
            <w:pPr>
              <w:tabs>
                <w:tab w:val="left" w:pos="425"/>
                <w:tab w:val="left" w:pos="851"/>
              </w:tabs>
              <w:spacing w:beforeLines="30" w:before="72" w:afterLines="30" w:after="72" w:line="280" w:lineRule="exact"/>
              <w:ind w:left="459" w:hanging="459"/>
              <w:jc w:val="cent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2E15D1" w14:paraId="5352171E" w14:textId="77777777" w:rsidTr="007B0D71">
        <w:tc>
          <w:tcPr>
            <w:tcW w:w="7797" w:type="dxa"/>
            <w:tcMar>
              <w:left w:w="85" w:type="dxa"/>
              <w:right w:w="85" w:type="dxa"/>
            </w:tcMar>
          </w:tcPr>
          <w:p w14:paraId="2A76BAA6" w14:textId="77777777" w:rsidR="002E15D1" w:rsidRPr="00A341EA" w:rsidRDefault="002E15D1" w:rsidP="007B0D71">
            <w:pPr>
              <w:shd w:val="clear" w:color="auto" w:fill="FFFFFF"/>
              <w:tabs>
                <w:tab w:val="left" w:pos="425"/>
                <w:tab w:val="left" w:pos="851"/>
              </w:tabs>
              <w:spacing w:before="60" w:after="60" w:line="280" w:lineRule="exact"/>
            </w:pPr>
            <w:r w:rsidRPr="00A341EA">
              <w:t>Regelungen zu möglichen gemeinsamen Datenverarbeitungen im Konzern, vgl. </w:t>
            </w:r>
            <w:r w:rsidRPr="00A341EA">
              <w:rPr>
                <w:bdr w:val="none" w:sz="0" w:space="0" w:color="auto" w:frame="1"/>
              </w:rPr>
              <w:t>Art. 26 DSGVO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7E33AC3" w14:textId="77777777" w:rsidR="002E15D1" w:rsidRDefault="002E15D1" w:rsidP="007B0D71">
            <w:pPr>
              <w:tabs>
                <w:tab w:val="left" w:pos="425"/>
                <w:tab w:val="left" w:pos="851"/>
              </w:tabs>
              <w:spacing w:beforeLines="30" w:before="72" w:afterLines="30" w:after="72" w:line="280" w:lineRule="exact"/>
              <w:ind w:left="459" w:hanging="459"/>
              <w:jc w:val="cent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2E15D1" w14:paraId="31E52E4D" w14:textId="77777777" w:rsidTr="007B0D71">
        <w:tc>
          <w:tcPr>
            <w:tcW w:w="7797" w:type="dxa"/>
            <w:tcMar>
              <w:left w:w="85" w:type="dxa"/>
              <w:right w:w="85" w:type="dxa"/>
            </w:tcMar>
          </w:tcPr>
          <w:p w14:paraId="0F4DB04B" w14:textId="77777777" w:rsidR="002E15D1" w:rsidRPr="00A341EA" w:rsidRDefault="002E15D1" w:rsidP="007B0D71">
            <w:pPr>
              <w:shd w:val="clear" w:color="auto" w:fill="FFFFFF"/>
              <w:tabs>
                <w:tab w:val="left" w:pos="425"/>
                <w:tab w:val="left" w:pos="851"/>
              </w:tabs>
              <w:spacing w:before="60" w:after="60" w:line="280" w:lineRule="exact"/>
            </w:pPr>
            <w:r w:rsidRPr="00A341EA">
              <w:lastRenderedPageBreak/>
              <w:t>Weitergabe personenbezogener Daten an Dritte, insbesondere in Konzernstrukturen; bei der Datenweitergabe im Konzern Festlegung der konkreten Zwecke und Rechtsgrundlagen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270F148" w14:textId="77777777" w:rsidR="002E15D1" w:rsidRDefault="002E15D1" w:rsidP="007B0D71">
            <w:pPr>
              <w:tabs>
                <w:tab w:val="left" w:pos="425"/>
                <w:tab w:val="left" w:pos="851"/>
              </w:tabs>
              <w:spacing w:beforeLines="30" w:before="72" w:afterLines="30" w:after="72" w:line="280" w:lineRule="exact"/>
              <w:ind w:left="459" w:hanging="459"/>
              <w:jc w:val="cent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2E15D1" w14:paraId="3D602148" w14:textId="77777777" w:rsidTr="007B0D71">
        <w:tc>
          <w:tcPr>
            <w:tcW w:w="7797" w:type="dxa"/>
            <w:tcMar>
              <w:left w:w="85" w:type="dxa"/>
              <w:right w:w="85" w:type="dxa"/>
            </w:tcMar>
          </w:tcPr>
          <w:p w14:paraId="402DFCF7" w14:textId="77777777" w:rsidR="002E15D1" w:rsidRPr="00A341EA" w:rsidRDefault="002E15D1" w:rsidP="007B0D71">
            <w:pPr>
              <w:shd w:val="clear" w:color="auto" w:fill="FFFFFF"/>
              <w:tabs>
                <w:tab w:val="left" w:pos="425"/>
                <w:tab w:val="left" w:pos="851"/>
              </w:tabs>
              <w:spacing w:before="60" w:after="60" w:line="280" w:lineRule="exact"/>
            </w:pPr>
            <w:r w:rsidRPr="00A341EA">
              <w:t>Regelung flankierender Schutzmechanismen, wie etwa von Zugriffberechtigungskonzepten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F4E6406" w14:textId="77777777" w:rsidR="002E15D1" w:rsidRDefault="002E15D1" w:rsidP="007B0D71">
            <w:pPr>
              <w:tabs>
                <w:tab w:val="left" w:pos="425"/>
                <w:tab w:val="left" w:pos="851"/>
              </w:tabs>
              <w:spacing w:beforeLines="30" w:before="72" w:afterLines="30" w:after="72" w:line="280" w:lineRule="exact"/>
              <w:ind w:left="459" w:hanging="459"/>
              <w:jc w:val="cent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2E15D1" w14:paraId="1C93FB97" w14:textId="77777777" w:rsidTr="007B0D71">
        <w:tc>
          <w:tcPr>
            <w:tcW w:w="7797" w:type="dxa"/>
            <w:tcMar>
              <w:left w:w="85" w:type="dxa"/>
              <w:right w:w="85" w:type="dxa"/>
            </w:tcMar>
          </w:tcPr>
          <w:p w14:paraId="2BE99E99" w14:textId="77777777" w:rsidR="002E15D1" w:rsidRPr="00A341EA" w:rsidRDefault="002E15D1" w:rsidP="007B0D71">
            <w:pPr>
              <w:shd w:val="clear" w:color="auto" w:fill="FFFFFF"/>
              <w:tabs>
                <w:tab w:val="left" w:pos="425"/>
                <w:tab w:val="left" w:pos="851"/>
              </w:tabs>
              <w:spacing w:before="60" w:after="60" w:line="280" w:lineRule="exact"/>
            </w:pPr>
            <w:r w:rsidRPr="00A341EA">
              <w:t>Regelungen zum Einsatz von Auftragnehmern i.S.v. </w:t>
            </w:r>
            <w:r w:rsidRPr="00A341EA">
              <w:rPr>
                <w:bdr w:val="none" w:sz="0" w:space="0" w:color="auto" w:frame="1"/>
              </w:rPr>
              <w:t>Art. 28 DSGVO</w:t>
            </w:r>
            <w:r w:rsidRPr="00A341EA">
              <w:t> bei der Verarbeitung personenbezogener Daten von Beschäftigten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C762C73" w14:textId="77777777" w:rsidR="002E15D1" w:rsidRDefault="002E15D1" w:rsidP="007B0D71">
            <w:pPr>
              <w:tabs>
                <w:tab w:val="left" w:pos="425"/>
                <w:tab w:val="left" w:pos="851"/>
              </w:tabs>
              <w:spacing w:beforeLines="30" w:before="72" w:afterLines="30" w:after="72" w:line="280" w:lineRule="exact"/>
              <w:ind w:left="459" w:hanging="459"/>
              <w:jc w:val="cent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2E15D1" w14:paraId="366AE826" w14:textId="77777777" w:rsidTr="007B0D71">
        <w:tc>
          <w:tcPr>
            <w:tcW w:w="7797" w:type="dxa"/>
            <w:tcMar>
              <w:left w:w="85" w:type="dxa"/>
              <w:right w:w="85" w:type="dxa"/>
            </w:tcMar>
          </w:tcPr>
          <w:p w14:paraId="74279217" w14:textId="77777777" w:rsidR="002E15D1" w:rsidRPr="00A341EA" w:rsidRDefault="002E15D1" w:rsidP="007B0D71">
            <w:pPr>
              <w:pStyle w:val="Liste1"/>
              <w:numPr>
                <w:ilvl w:val="0"/>
                <w:numId w:val="0"/>
              </w:numPr>
              <w:tabs>
                <w:tab w:val="clear" w:pos="1928"/>
                <w:tab w:val="left" w:pos="425"/>
                <w:tab w:val="left" w:pos="851"/>
              </w:tabs>
              <w:overflowPunct/>
              <w:autoSpaceDE/>
              <w:autoSpaceDN/>
              <w:adjustRightInd/>
              <w:spacing w:before="60" w:after="60" w:line="280" w:lineRule="exact"/>
              <w:textAlignment w:val="auto"/>
              <w:rPr>
                <w:color w:val="auto"/>
                <w:szCs w:val="22"/>
              </w:rPr>
            </w:pPr>
            <w:r w:rsidRPr="00A341EA">
              <w:rPr>
                <w:color w:val="auto"/>
                <w:szCs w:val="22"/>
              </w:rPr>
              <w:t>Zwecke und Rechtfertigung möglicher grenzüberschreitender Datenübermittlungen bei der Verarbeitung personenbezogener Daten von Beschäftigten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D1C6C13" w14:textId="77777777" w:rsidR="002E15D1" w:rsidRDefault="002E15D1" w:rsidP="007B0D71">
            <w:pPr>
              <w:tabs>
                <w:tab w:val="left" w:pos="425"/>
                <w:tab w:val="left" w:pos="851"/>
              </w:tabs>
              <w:spacing w:beforeLines="30" w:before="72" w:afterLines="30" w:after="72" w:line="280" w:lineRule="exact"/>
              <w:ind w:left="459" w:hanging="459"/>
              <w:jc w:val="cent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2E15D1" w14:paraId="7D26C377" w14:textId="77777777" w:rsidTr="007B0D71">
        <w:tc>
          <w:tcPr>
            <w:tcW w:w="7797" w:type="dxa"/>
            <w:tcMar>
              <w:left w:w="85" w:type="dxa"/>
              <w:right w:w="85" w:type="dxa"/>
            </w:tcMar>
          </w:tcPr>
          <w:p w14:paraId="3E58CC14" w14:textId="77777777" w:rsidR="002E15D1" w:rsidRPr="00A341EA" w:rsidRDefault="002E15D1" w:rsidP="002E15D1">
            <w:pPr>
              <w:pStyle w:val="Liste1"/>
              <w:numPr>
                <w:ilvl w:val="0"/>
                <w:numId w:val="13"/>
              </w:numPr>
              <w:tabs>
                <w:tab w:val="clear" w:pos="1928"/>
                <w:tab w:val="left" w:pos="425"/>
                <w:tab w:val="left" w:pos="851"/>
              </w:tabs>
              <w:overflowPunct/>
              <w:autoSpaceDE/>
              <w:autoSpaceDN/>
              <w:adjustRightInd/>
              <w:spacing w:before="60" w:after="60" w:line="280" w:lineRule="exact"/>
              <w:ind w:left="0" w:hanging="357"/>
              <w:textAlignment w:val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G</w:t>
            </w:r>
            <w:r w:rsidRPr="00A341EA">
              <w:rPr>
                <w:color w:val="auto"/>
                <w:szCs w:val="22"/>
              </w:rPr>
              <w:t xml:space="preserve">egebenenfalls detaillierte Regelungen zu einzelnen Vorgaben nach der </w:t>
            </w:r>
            <w:r>
              <w:rPr>
                <w:color w:val="auto"/>
                <w:szCs w:val="22"/>
              </w:rPr>
              <w:t>DSGVO</w:t>
            </w:r>
            <w:r w:rsidRPr="00A341EA">
              <w:rPr>
                <w:color w:val="auto"/>
                <w:szCs w:val="22"/>
              </w:rPr>
              <w:t>, z.B.: Information betroffener Arbeitnehmer von der Erhebung ihrer personenbezogenen Daten nach </w:t>
            </w:r>
            <w:r w:rsidRPr="00A341EA">
              <w:rPr>
                <w:rFonts w:cs="Arial"/>
                <w:szCs w:val="22"/>
                <w:bdr w:val="none" w:sz="0" w:space="0" w:color="auto" w:frame="1"/>
              </w:rPr>
              <w:t>Art. 13</w:t>
            </w:r>
            <w:r>
              <w:rPr>
                <w:rFonts w:cs="Arial"/>
                <w:szCs w:val="22"/>
                <w:bdr w:val="none" w:sz="0" w:space="0" w:color="auto" w:frame="1"/>
              </w:rPr>
              <w:t>,</w:t>
            </w:r>
            <w:r w:rsidRPr="00A341EA">
              <w:rPr>
                <w:rFonts w:cs="Arial"/>
                <w:szCs w:val="22"/>
                <w:bdr w:val="none" w:sz="0" w:space="0" w:color="auto" w:frame="1"/>
              </w:rPr>
              <w:t xml:space="preserve"> 14 DSGVO</w:t>
            </w:r>
            <w:r w:rsidRPr="00A341EA">
              <w:rPr>
                <w:color w:val="auto"/>
                <w:szCs w:val="22"/>
              </w:rPr>
              <w:t>; Erfüllung von Auskunftsansprüchen nach </w:t>
            </w:r>
            <w:r w:rsidRPr="00A341EA">
              <w:rPr>
                <w:rFonts w:cs="Arial"/>
                <w:szCs w:val="22"/>
                <w:bdr w:val="none" w:sz="0" w:space="0" w:color="auto" w:frame="1"/>
              </w:rPr>
              <w:t>Art. 15 DSGVO</w:t>
            </w:r>
            <w:r w:rsidRPr="00A341EA">
              <w:rPr>
                <w:color w:val="auto"/>
                <w:szCs w:val="22"/>
              </w:rPr>
              <w:t>, g</w:t>
            </w:r>
            <w:r>
              <w:rPr>
                <w:color w:val="auto"/>
                <w:szCs w:val="22"/>
              </w:rPr>
              <w:t>gf.</w:t>
            </w:r>
            <w:r w:rsidRPr="00A341EA">
              <w:rPr>
                <w:color w:val="auto"/>
                <w:szCs w:val="22"/>
              </w:rPr>
              <w:t xml:space="preserve"> Vereinbarung entsprechender Mustervorlagen und Festlegung eines Prozesses zur Auskunftserteilung; Festlegung von Löschfristen, unterteilt nach Zwecken, Datenkategorien und einzelnen Verarbeitungen; Regelungen zu Datenverarbeitungen im Beschäftigtenkontext, die grundsätzlich einer vorherigen Datenschutz</w:t>
            </w:r>
            <w:r>
              <w:rPr>
                <w:color w:val="auto"/>
                <w:szCs w:val="22"/>
              </w:rPr>
              <w:t>f</w:t>
            </w:r>
            <w:r w:rsidRPr="00A341EA">
              <w:rPr>
                <w:color w:val="auto"/>
                <w:szCs w:val="22"/>
              </w:rPr>
              <w:t>olge</w:t>
            </w:r>
            <w:r>
              <w:rPr>
                <w:color w:val="auto"/>
                <w:szCs w:val="22"/>
              </w:rPr>
              <w:t>nabschätzung unterliegen sollen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F99DFAC" w14:textId="77777777" w:rsidR="002E15D1" w:rsidRDefault="002E15D1" w:rsidP="007B0D71">
            <w:pPr>
              <w:tabs>
                <w:tab w:val="left" w:pos="425"/>
                <w:tab w:val="left" w:pos="851"/>
              </w:tabs>
              <w:spacing w:beforeLines="30" w:before="72" w:afterLines="30" w:after="72" w:line="280" w:lineRule="exact"/>
              <w:ind w:left="459" w:hanging="459"/>
              <w:jc w:val="cent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2E15D1" w14:paraId="7FD58B13" w14:textId="77777777" w:rsidTr="007B0D71">
        <w:tc>
          <w:tcPr>
            <w:tcW w:w="7797" w:type="dxa"/>
            <w:tcMar>
              <w:left w:w="85" w:type="dxa"/>
              <w:right w:w="85" w:type="dxa"/>
            </w:tcMar>
          </w:tcPr>
          <w:p w14:paraId="5325A158" w14:textId="77777777" w:rsidR="002E15D1" w:rsidRPr="00A341EA" w:rsidRDefault="002E15D1" w:rsidP="007B0D71">
            <w:pPr>
              <w:shd w:val="clear" w:color="auto" w:fill="FFFFFF"/>
              <w:tabs>
                <w:tab w:val="left" w:pos="425"/>
                <w:tab w:val="left" w:pos="851"/>
              </w:tabs>
              <w:spacing w:before="60" w:after="60" w:line="280" w:lineRule="exact"/>
            </w:pPr>
            <w:r w:rsidRPr="00A341EA">
              <w:t>Regelungen zu den Voraussetzungen für zulässige Zweckänderungen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5AB8336" w14:textId="77777777" w:rsidR="002E15D1" w:rsidRDefault="002E15D1" w:rsidP="007B0D71">
            <w:pPr>
              <w:tabs>
                <w:tab w:val="left" w:pos="425"/>
                <w:tab w:val="left" w:pos="851"/>
              </w:tabs>
              <w:spacing w:beforeLines="30" w:before="72" w:afterLines="30" w:after="72" w:line="280" w:lineRule="exact"/>
              <w:ind w:left="459" w:hanging="459"/>
              <w:jc w:val="cent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2E15D1" w14:paraId="0FD524DB" w14:textId="77777777" w:rsidTr="007B0D71">
        <w:tc>
          <w:tcPr>
            <w:tcW w:w="7797" w:type="dxa"/>
            <w:tcMar>
              <w:left w:w="85" w:type="dxa"/>
              <w:right w:w="85" w:type="dxa"/>
            </w:tcMar>
          </w:tcPr>
          <w:p w14:paraId="3E455DA6" w14:textId="77777777" w:rsidR="002E15D1" w:rsidRPr="00A341EA" w:rsidRDefault="002E15D1" w:rsidP="007B0D71">
            <w:pPr>
              <w:shd w:val="clear" w:color="auto" w:fill="FFFFFF"/>
              <w:tabs>
                <w:tab w:val="left" w:pos="425"/>
                <w:tab w:val="left" w:pos="851"/>
              </w:tabs>
              <w:spacing w:before="60" w:after="60" w:line="280" w:lineRule="exact"/>
            </w:pPr>
            <w:r w:rsidRPr="00A341EA">
              <w:t>Vorgaben zu technischen und organisatorischen Maßnahmen zur Gewährleistung der nach Art. 32 DSGVO</w:t>
            </w:r>
            <w:r>
              <w:t xml:space="preserve"> </w:t>
            </w:r>
            <w:r w:rsidRPr="00A341EA">
              <w:t>vorgeschriebenen Datensicherheit in Bezug auf Beschäftigtendaten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06268BFD" w14:textId="77777777" w:rsidR="002E15D1" w:rsidRDefault="002E15D1" w:rsidP="007B0D71">
            <w:pPr>
              <w:tabs>
                <w:tab w:val="left" w:pos="425"/>
                <w:tab w:val="left" w:pos="851"/>
              </w:tabs>
              <w:spacing w:beforeLines="30" w:before="72" w:afterLines="30" w:after="72" w:line="280" w:lineRule="exact"/>
              <w:ind w:left="459" w:hanging="459"/>
              <w:jc w:val="cent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2E15D1" w14:paraId="21CC8899" w14:textId="77777777" w:rsidTr="007B0D71">
        <w:tc>
          <w:tcPr>
            <w:tcW w:w="7797" w:type="dxa"/>
            <w:tcMar>
              <w:left w:w="85" w:type="dxa"/>
              <w:right w:w="85" w:type="dxa"/>
            </w:tcMar>
          </w:tcPr>
          <w:p w14:paraId="7EF3A505" w14:textId="77777777" w:rsidR="002E15D1" w:rsidRPr="00A341EA" w:rsidRDefault="002E15D1" w:rsidP="007B0D71">
            <w:pPr>
              <w:shd w:val="clear" w:color="auto" w:fill="FFFFFF"/>
              <w:tabs>
                <w:tab w:val="left" w:pos="425"/>
                <w:tab w:val="left" w:pos="851"/>
              </w:tabs>
              <w:spacing w:before="60" w:after="60" w:line="280" w:lineRule="exact"/>
            </w:pPr>
            <w:r w:rsidRPr="00A341EA">
              <w:t>Allgemeine Vorgaben für die Datenverarbeitung durch Mitarbeiter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40EAB3F" w14:textId="77777777" w:rsidR="002E15D1" w:rsidRDefault="002E15D1" w:rsidP="007B0D71">
            <w:pPr>
              <w:tabs>
                <w:tab w:val="left" w:pos="425"/>
                <w:tab w:val="left" w:pos="851"/>
              </w:tabs>
              <w:spacing w:beforeLines="30" w:before="72" w:afterLines="30" w:after="72" w:line="280" w:lineRule="exact"/>
              <w:ind w:left="459" w:hanging="459"/>
              <w:jc w:val="cent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2E15D1" w14:paraId="5CE3AFC5" w14:textId="77777777" w:rsidTr="007B0D71">
        <w:tc>
          <w:tcPr>
            <w:tcW w:w="7797" w:type="dxa"/>
            <w:tcMar>
              <w:left w:w="85" w:type="dxa"/>
              <w:right w:w="85" w:type="dxa"/>
            </w:tcMar>
          </w:tcPr>
          <w:p w14:paraId="3EA120F6" w14:textId="77777777" w:rsidR="002E15D1" w:rsidRPr="00A341EA" w:rsidRDefault="002E15D1" w:rsidP="007B0D71">
            <w:pPr>
              <w:shd w:val="clear" w:color="auto" w:fill="FFFFFF"/>
              <w:tabs>
                <w:tab w:val="left" w:pos="425"/>
                <w:tab w:val="left" w:pos="851"/>
              </w:tabs>
              <w:spacing w:before="60" w:after="60" w:line="280" w:lineRule="exact"/>
            </w:pPr>
            <w:r w:rsidRPr="00A341EA">
              <w:t>Reaktionen auf unzulässige Datenverarbeitung durch Mitarbeiter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67A4CDE" w14:textId="77777777" w:rsidR="002E15D1" w:rsidRDefault="002E15D1" w:rsidP="007B0D71">
            <w:pPr>
              <w:tabs>
                <w:tab w:val="left" w:pos="425"/>
                <w:tab w:val="left" w:pos="851"/>
              </w:tabs>
              <w:spacing w:beforeLines="30" w:before="72" w:afterLines="30" w:after="72" w:line="280" w:lineRule="exact"/>
              <w:ind w:left="459" w:hanging="459"/>
              <w:jc w:val="cent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2E15D1" w14:paraId="49B7BB0C" w14:textId="77777777" w:rsidTr="007B0D71">
        <w:tc>
          <w:tcPr>
            <w:tcW w:w="7797" w:type="dxa"/>
            <w:tcMar>
              <w:left w:w="85" w:type="dxa"/>
              <w:right w:w="85" w:type="dxa"/>
            </w:tcMar>
          </w:tcPr>
          <w:p w14:paraId="25DB1194" w14:textId="77777777" w:rsidR="002E15D1" w:rsidRPr="00A341EA" w:rsidRDefault="002E15D1" w:rsidP="007B0D71">
            <w:pPr>
              <w:shd w:val="clear" w:color="auto" w:fill="FFFFFF"/>
              <w:tabs>
                <w:tab w:val="left" w:pos="425"/>
                <w:tab w:val="left" w:pos="851"/>
              </w:tabs>
              <w:spacing w:before="60" w:after="60" w:line="280" w:lineRule="exact"/>
            </w:pPr>
            <w:r w:rsidRPr="00A341EA">
              <w:t>Klarstellung, dass unzulässige Datenverarbeitung neben einem Gesetzesverstoß auch einen Verstoß gegen arbeitsrechtliche Pflichten darstellt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03E1BA7" w14:textId="77777777" w:rsidR="002E15D1" w:rsidRDefault="002E15D1" w:rsidP="007B0D71">
            <w:pPr>
              <w:tabs>
                <w:tab w:val="left" w:pos="425"/>
                <w:tab w:val="left" w:pos="851"/>
              </w:tabs>
              <w:spacing w:beforeLines="30" w:before="72" w:afterLines="30" w:after="72" w:line="280" w:lineRule="exact"/>
              <w:ind w:left="459" w:hanging="459"/>
              <w:jc w:val="cent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2E15D1" w14:paraId="03EF785F" w14:textId="77777777" w:rsidTr="007B0D71">
        <w:tc>
          <w:tcPr>
            <w:tcW w:w="7797" w:type="dxa"/>
            <w:tcMar>
              <w:left w:w="85" w:type="dxa"/>
              <w:right w:w="85" w:type="dxa"/>
            </w:tcMar>
          </w:tcPr>
          <w:p w14:paraId="288F8BFC" w14:textId="77777777" w:rsidR="002E15D1" w:rsidRPr="00A341EA" w:rsidRDefault="002E15D1" w:rsidP="007B0D71">
            <w:pPr>
              <w:shd w:val="clear" w:color="auto" w:fill="FFFFFF"/>
              <w:tabs>
                <w:tab w:val="left" w:pos="425"/>
                <w:tab w:val="left" w:pos="851"/>
              </w:tabs>
              <w:spacing w:before="60" w:after="60" w:line="280" w:lineRule="exact"/>
            </w:pPr>
            <w:r w:rsidRPr="00A341EA">
              <w:t xml:space="preserve">Einzelheiten zu </w:t>
            </w:r>
            <w:r>
              <w:t>DSGVO</w:t>
            </w:r>
            <w:r w:rsidRPr="00A341EA">
              <w:t>-Schulungen von Mitarbeitern und Führungskräften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5FA071C" w14:textId="77777777" w:rsidR="002E15D1" w:rsidRDefault="002E15D1" w:rsidP="007B0D71">
            <w:pPr>
              <w:tabs>
                <w:tab w:val="left" w:pos="425"/>
                <w:tab w:val="left" w:pos="851"/>
              </w:tabs>
              <w:spacing w:beforeLines="30" w:before="72" w:afterLines="30" w:after="72" w:line="280" w:lineRule="exact"/>
              <w:ind w:left="459" w:hanging="459"/>
              <w:jc w:val="cent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2E15D1" w14:paraId="6E6263BA" w14:textId="77777777" w:rsidTr="007B0D71">
        <w:tc>
          <w:tcPr>
            <w:tcW w:w="7797" w:type="dxa"/>
            <w:tcMar>
              <w:left w:w="85" w:type="dxa"/>
              <w:right w:w="85" w:type="dxa"/>
            </w:tcMar>
          </w:tcPr>
          <w:p w14:paraId="14E974A9" w14:textId="77777777" w:rsidR="002E15D1" w:rsidRPr="00A341EA" w:rsidRDefault="002E15D1" w:rsidP="007B0D71">
            <w:pPr>
              <w:shd w:val="clear" w:color="auto" w:fill="FFFFFF"/>
              <w:tabs>
                <w:tab w:val="left" w:pos="425"/>
                <w:tab w:val="left" w:pos="851"/>
              </w:tabs>
              <w:spacing w:before="60" w:after="60" w:line="280" w:lineRule="exact"/>
            </w:pPr>
            <w:r w:rsidRPr="00A341EA">
              <w:t xml:space="preserve">Regelungen zu Geheimhaltungspflichten der Mitarbeiter und des Betriebsrats; </w:t>
            </w:r>
            <w:r>
              <w:t>b</w:t>
            </w:r>
            <w:r w:rsidRPr="00A341EA">
              <w:t>eispielhafte Benennung besonders geheimhaltungsbedürftiger Datenarten oder Datenverarbeitungen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5B2D27F2" w14:textId="77777777" w:rsidR="002E15D1" w:rsidRDefault="002E15D1" w:rsidP="007B0D71">
            <w:pPr>
              <w:tabs>
                <w:tab w:val="left" w:pos="425"/>
                <w:tab w:val="left" w:pos="851"/>
              </w:tabs>
              <w:spacing w:beforeLines="30" w:before="72" w:afterLines="30" w:after="72" w:line="280" w:lineRule="exact"/>
              <w:ind w:left="459" w:hanging="459"/>
              <w:jc w:val="cent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2E15D1" w14:paraId="6D58F81B" w14:textId="77777777" w:rsidTr="007B0D71">
        <w:tc>
          <w:tcPr>
            <w:tcW w:w="7797" w:type="dxa"/>
            <w:tcMar>
              <w:left w:w="85" w:type="dxa"/>
              <w:right w:w="85" w:type="dxa"/>
            </w:tcMar>
          </w:tcPr>
          <w:p w14:paraId="4F98B73A" w14:textId="77777777" w:rsidR="002E15D1" w:rsidRPr="00A341EA" w:rsidRDefault="002E15D1" w:rsidP="007B0D71">
            <w:pPr>
              <w:shd w:val="clear" w:color="auto" w:fill="FFFFFF"/>
              <w:tabs>
                <w:tab w:val="left" w:pos="425"/>
                <w:tab w:val="left" w:pos="851"/>
              </w:tabs>
              <w:spacing w:before="60" w:after="60" w:line="280" w:lineRule="exact"/>
            </w:pPr>
            <w:r>
              <w:lastRenderedPageBreak/>
              <w:t>S</w:t>
            </w:r>
            <w:r w:rsidRPr="00A341EA">
              <w:t>ofern der Arbeitgeber auf der Grundlage von Betriebsvereinbarungen auch personenbezogene Daten über Straftaten von Beschäftigten verarbeitet (etwa im Rahmen sogenannter „Background-Checks“)</w:t>
            </w:r>
            <w:r>
              <w:t>,</w:t>
            </w:r>
            <w:r w:rsidRPr="00A341EA">
              <w:t xml:space="preserve"> ist sicherzustellen, dass die Betriebsvereinbarung auch die Anforderungen von </w:t>
            </w:r>
            <w:r w:rsidRPr="00A341EA">
              <w:rPr>
                <w:bdr w:val="none" w:sz="0" w:space="0" w:color="auto" w:frame="1"/>
              </w:rPr>
              <w:t>Art. 10 DSGVO</w:t>
            </w:r>
            <w:r w:rsidRPr="00A341EA">
              <w:t> beachtet und umsetzt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0BA1233" w14:textId="77777777" w:rsidR="002E15D1" w:rsidRDefault="002E15D1" w:rsidP="007B0D71">
            <w:pPr>
              <w:tabs>
                <w:tab w:val="left" w:pos="425"/>
                <w:tab w:val="left" w:pos="851"/>
              </w:tabs>
              <w:spacing w:beforeLines="30" w:before="72" w:afterLines="30" w:after="72" w:line="280" w:lineRule="exact"/>
              <w:ind w:left="459" w:hanging="459"/>
              <w:jc w:val="cent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2E15D1" w14:paraId="0940B94F" w14:textId="77777777" w:rsidTr="007B0D71">
        <w:tc>
          <w:tcPr>
            <w:tcW w:w="7797" w:type="dxa"/>
            <w:tcMar>
              <w:left w:w="85" w:type="dxa"/>
              <w:right w:w="85" w:type="dxa"/>
            </w:tcMar>
          </w:tcPr>
          <w:p w14:paraId="09330BE3" w14:textId="77777777" w:rsidR="002E15D1" w:rsidRPr="00A341EA" w:rsidRDefault="002E15D1" w:rsidP="007B0D71">
            <w:pPr>
              <w:shd w:val="clear" w:color="auto" w:fill="FFFFFF"/>
              <w:tabs>
                <w:tab w:val="left" w:pos="425"/>
                <w:tab w:val="left" w:pos="851"/>
              </w:tabs>
              <w:spacing w:before="60" w:after="60" w:line="280" w:lineRule="exact"/>
            </w:pPr>
            <w:r w:rsidRPr="00A341EA">
              <w:t>Konfliktlösungsmechanismen bei Meinungsverschiedenheiten zwischen Arbeitgeber und Betriebsrat und mögliche Einrichtung einer ständigen Einigungsstelle; Festlegung von Einigungsstellenvorsitzenden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065BC27C" w14:textId="77777777" w:rsidR="002E15D1" w:rsidRDefault="002E15D1" w:rsidP="007B0D71">
            <w:pPr>
              <w:tabs>
                <w:tab w:val="left" w:pos="425"/>
                <w:tab w:val="left" w:pos="851"/>
              </w:tabs>
              <w:spacing w:beforeLines="30" w:before="72" w:afterLines="30" w:after="72" w:line="280" w:lineRule="exact"/>
              <w:ind w:left="459" w:hanging="459"/>
              <w:jc w:val="cent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2E15D1" w14:paraId="23312F47" w14:textId="77777777" w:rsidTr="007B0D71">
        <w:tc>
          <w:tcPr>
            <w:tcW w:w="7797" w:type="dxa"/>
            <w:tcMar>
              <w:left w:w="85" w:type="dxa"/>
              <w:right w:w="85" w:type="dxa"/>
            </w:tcMar>
          </w:tcPr>
          <w:p w14:paraId="1311D043" w14:textId="77777777" w:rsidR="002E15D1" w:rsidRPr="00A341EA" w:rsidRDefault="002E15D1" w:rsidP="007B0D71">
            <w:pPr>
              <w:shd w:val="clear" w:color="auto" w:fill="FFFFFF"/>
              <w:tabs>
                <w:tab w:val="left" w:pos="425"/>
                <w:tab w:val="left" w:pos="851"/>
              </w:tabs>
              <w:spacing w:before="60" w:after="60" w:line="280" w:lineRule="exact"/>
            </w:pPr>
            <w:r w:rsidRPr="00A341EA">
              <w:t>Nachverhandlungsanspruch im Falle von gesetzlichen Änderungen am bestehenden Datenschutzrecht, insbesondere im Hinblick auf mögliche weitere Änderungen des BDSG n.F. sowie in Bezug auf mögliche künftige datenschutzrechtliche Spezialnormen, etwa zum Sozialdatenschutz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D6F5589" w14:textId="77777777" w:rsidR="002E15D1" w:rsidRDefault="002E15D1" w:rsidP="007B0D71">
            <w:pPr>
              <w:tabs>
                <w:tab w:val="left" w:pos="425"/>
                <w:tab w:val="left" w:pos="851"/>
              </w:tabs>
              <w:spacing w:beforeLines="30" w:before="72" w:afterLines="30" w:after="72" w:line="280" w:lineRule="exact"/>
              <w:ind w:left="459" w:hanging="459"/>
              <w:jc w:val="cent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2E15D1" w14:paraId="65D89455" w14:textId="77777777" w:rsidTr="007B0D71">
        <w:tc>
          <w:tcPr>
            <w:tcW w:w="7797" w:type="dxa"/>
            <w:tcMar>
              <w:left w:w="85" w:type="dxa"/>
              <w:right w:w="85" w:type="dxa"/>
            </w:tcMar>
          </w:tcPr>
          <w:p w14:paraId="30EF8DB6" w14:textId="77777777" w:rsidR="002E15D1" w:rsidRPr="00A341EA" w:rsidRDefault="002E15D1" w:rsidP="007B0D71">
            <w:pPr>
              <w:shd w:val="clear" w:color="auto" w:fill="FFFFFF"/>
              <w:tabs>
                <w:tab w:val="left" w:pos="425"/>
                <w:tab w:val="left" w:pos="851"/>
              </w:tabs>
              <w:spacing w:before="60" w:after="60" w:line="280" w:lineRule="exact"/>
            </w:pPr>
            <w:r w:rsidRPr="00A341EA">
              <w:t>G</w:t>
            </w:r>
            <w:r>
              <w:t>egebenenfalls</w:t>
            </w:r>
            <w:r w:rsidRPr="00A341EA">
              <w:t xml:space="preserve"> Verpflichtung dazu, umgehend eine umfangreichere Rahmenbetriebsvereinbarung und/oder Betriebsvereinbarungen zu Einzelfragen (z.B. einzelne technische Einrichtungen) zu verhandeln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11C4D90" w14:textId="77777777" w:rsidR="002E15D1" w:rsidRDefault="002E15D1" w:rsidP="007B0D71">
            <w:pPr>
              <w:tabs>
                <w:tab w:val="left" w:pos="425"/>
                <w:tab w:val="left" w:pos="851"/>
              </w:tabs>
              <w:spacing w:beforeLines="30" w:before="72" w:afterLines="30" w:after="72" w:line="280" w:lineRule="exact"/>
              <w:ind w:left="459" w:hanging="459"/>
              <w:jc w:val="cent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2E15D1" w14:paraId="5E707569" w14:textId="77777777" w:rsidTr="007B0D71">
        <w:tc>
          <w:tcPr>
            <w:tcW w:w="7797" w:type="dxa"/>
            <w:tcMar>
              <w:left w:w="85" w:type="dxa"/>
              <w:right w:w="85" w:type="dxa"/>
            </w:tcMar>
          </w:tcPr>
          <w:p w14:paraId="40BF6702" w14:textId="77777777" w:rsidR="002E15D1" w:rsidRPr="00A341EA" w:rsidRDefault="002E15D1" w:rsidP="007B0D71">
            <w:pPr>
              <w:pStyle w:val="Liste1"/>
              <w:numPr>
                <w:ilvl w:val="0"/>
                <w:numId w:val="0"/>
              </w:numPr>
              <w:tabs>
                <w:tab w:val="clear" w:pos="1928"/>
                <w:tab w:val="left" w:pos="425"/>
                <w:tab w:val="left" w:pos="851"/>
              </w:tabs>
              <w:overflowPunct/>
              <w:autoSpaceDE/>
              <w:autoSpaceDN/>
              <w:adjustRightInd/>
              <w:spacing w:before="60" w:after="60" w:line="280" w:lineRule="exact"/>
              <w:textAlignment w:val="auto"/>
              <w:rPr>
                <w:szCs w:val="22"/>
              </w:rPr>
            </w:pPr>
            <w:r w:rsidRPr="00A341EA">
              <w:rPr>
                <w:szCs w:val="22"/>
              </w:rPr>
              <w:t>Vereinbarung einer umfassenden Nachwirkung der gesamten Betriebsvereinbarung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09DF814F" w14:textId="77777777" w:rsidR="002E15D1" w:rsidRDefault="002E15D1" w:rsidP="007B0D71">
            <w:pPr>
              <w:tabs>
                <w:tab w:val="left" w:pos="425"/>
                <w:tab w:val="left" w:pos="851"/>
              </w:tabs>
              <w:spacing w:beforeLines="30" w:before="72" w:afterLines="30" w:after="72" w:line="280" w:lineRule="exact"/>
              <w:ind w:left="459" w:hanging="459"/>
              <w:jc w:val="cent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1B552273" w14:textId="77777777" w:rsidR="002E15D1" w:rsidRDefault="002E15D1" w:rsidP="002E15D1"/>
    <w:sectPr w:rsidR="002E15D1" w:rsidSect="00AB6068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2F903" w14:textId="77777777" w:rsidR="00264025" w:rsidRDefault="00264025" w:rsidP="00645C6A">
      <w:pPr>
        <w:spacing w:after="0" w:line="240" w:lineRule="auto"/>
      </w:pPr>
      <w:r>
        <w:separator/>
      </w:r>
    </w:p>
  </w:endnote>
  <w:endnote w:type="continuationSeparator" w:id="0">
    <w:p w14:paraId="3E47A389" w14:textId="77777777" w:rsidR="00264025" w:rsidRDefault="00264025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D22B4" w14:textId="044EC11A" w:rsidR="00645C6A" w:rsidRPr="007B14D4" w:rsidRDefault="0012313C" w:rsidP="0012313C">
    <w:pPr>
      <w:pStyle w:val="Fuzeile"/>
      <w:tabs>
        <w:tab w:val="clear" w:pos="9072"/>
        <w:tab w:val="right" w:pos="9923"/>
      </w:tabs>
      <w:ind w:left="-851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55616788" wp14:editId="14CDAAE5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2313C">
      <w:rPr>
        <w:b/>
        <w:color w:val="A6A6A6" w:themeColor="background1" w:themeShade="A6"/>
        <w:sz w:val="18"/>
        <w:szCs w:val="18"/>
      </w:rPr>
      <w:t xml:space="preserve">    </w:t>
    </w:r>
    <w:r w:rsidRPr="0012313C">
      <w:rPr>
        <w:sz w:val="16"/>
        <w:szCs w:val="16"/>
      </w:rPr>
      <w:t xml:space="preserve">©  WEKA MEDIA GmbH &amp; Co. KG | </w:t>
    </w:r>
    <w:r w:rsidR="00645C6A" w:rsidRPr="0012313C">
      <w:rPr>
        <w:sz w:val="16"/>
        <w:szCs w:val="16"/>
      </w:rPr>
      <w:t xml:space="preserve">Alle Angaben ohne </w:t>
    </w:r>
    <w:r w:rsidR="00154639" w:rsidRPr="0012313C">
      <w:rPr>
        <w:sz w:val="16"/>
        <w:szCs w:val="16"/>
      </w:rPr>
      <w:t>Gewähr | Betriebsrat</w:t>
    </w:r>
    <w:r w:rsidR="005B72E6" w:rsidRPr="0012313C">
      <w:rPr>
        <w:sz w:val="16"/>
        <w:szCs w:val="16"/>
      </w:rPr>
      <w:t xml:space="preserve"> </w:t>
    </w:r>
    <w:r w:rsidRPr="0012313C">
      <w:rPr>
        <w:sz w:val="16"/>
        <w:szCs w:val="16"/>
      </w:rPr>
      <w:t xml:space="preserve">KOMPAKT | </w:t>
    </w:r>
    <w:r w:rsidR="002026A6">
      <w:rPr>
        <w:sz w:val="16"/>
        <w:szCs w:val="16"/>
      </w:rPr>
      <w:t>Oktober 2025</w:t>
    </w:r>
    <w:r w:rsidR="00645C6A" w:rsidRPr="0012313C">
      <w:rPr>
        <w:sz w:val="16"/>
        <w:szCs w:val="16"/>
      </w:rPr>
      <w:t xml:space="preserve"> | </w:t>
    </w:r>
    <w:hyperlink r:id="rId2" w:history="1">
      <w:r w:rsidR="00154639" w:rsidRPr="0012313C">
        <w:rPr>
          <w:rStyle w:val="Hyperlink"/>
          <w:sz w:val="16"/>
          <w:szCs w:val="16"/>
        </w:rPr>
        <w:t>www.</w:t>
      </w:r>
      <w:r w:rsidR="0062183F" w:rsidRPr="0012313C">
        <w:rPr>
          <w:rStyle w:val="Hyperlink"/>
          <w:sz w:val="16"/>
          <w:szCs w:val="16"/>
        </w:rPr>
        <w:t>b</w:t>
      </w:r>
      <w:r w:rsidR="00154639" w:rsidRPr="0012313C">
        <w:rPr>
          <w:rStyle w:val="Hyperlink"/>
          <w:sz w:val="16"/>
          <w:szCs w:val="16"/>
        </w:rPr>
        <w:t>etriebsrat</w:t>
      </w:r>
      <w:r w:rsidR="005B72E6" w:rsidRPr="0012313C">
        <w:rPr>
          <w:rStyle w:val="Hyperlink"/>
          <w:sz w:val="16"/>
          <w:szCs w:val="16"/>
        </w:rPr>
        <w:t>-kompakt</w:t>
      </w:r>
      <w:r w:rsidR="00154639" w:rsidRPr="0012313C">
        <w:rPr>
          <w:rStyle w:val="Hyperlink"/>
          <w:sz w:val="16"/>
          <w:szCs w:val="16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61040" w14:textId="77777777" w:rsidR="00264025" w:rsidRDefault="00264025" w:rsidP="00645C6A">
      <w:pPr>
        <w:spacing w:after="0" w:line="240" w:lineRule="auto"/>
      </w:pPr>
      <w:r>
        <w:separator/>
      </w:r>
    </w:p>
  </w:footnote>
  <w:footnote w:type="continuationSeparator" w:id="0">
    <w:p w14:paraId="6C2D5E53" w14:textId="77777777" w:rsidR="00264025" w:rsidRDefault="00264025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C2F06" w14:textId="77777777" w:rsidR="00645C6A" w:rsidRDefault="005B72E6">
    <w:pPr>
      <w:pStyle w:val="Kopfzeile"/>
    </w:pPr>
    <w:r>
      <w:rPr>
        <w:noProof/>
        <w:lang w:eastAsia="de-DE"/>
      </w:rPr>
      <w:drawing>
        <wp:inline distT="0" distB="0" distL="0" distR="0" wp14:anchorId="1C9922A2" wp14:editId="39D25707">
          <wp:extent cx="5760720" cy="1159510"/>
          <wp:effectExtent l="0" t="0" r="0" b="254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riebsrat_kompak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59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9C"/>
    <w:multiLevelType w:val="singleLevel"/>
    <w:tmpl w:val="0000009C"/>
    <w:lvl w:ilvl="0">
      <w:start w:val="1"/>
      <w:numFmt w:val="bullet"/>
      <w:lvlText w:val="·"/>
      <w:lvlJc w:val="left"/>
      <w:rPr>
        <w:rFonts w:ascii="Symbol" w:hAnsi="Symbol"/>
        <w:color w:val="000000"/>
        <w:sz w:val="20"/>
      </w:rPr>
    </w:lvl>
  </w:abstractNum>
  <w:abstractNum w:abstractNumId="1" w15:restartNumberingAfterBreak="0">
    <w:nsid w:val="02687BDC"/>
    <w:multiLevelType w:val="multilevel"/>
    <w:tmpl w:val="0252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6E12E1"/>
    <w:multiLevelType w:val="hybridMultilevel"/>
    <w:tmpl w:val="F3E09666"/>
    <w:lvl w:ilvl="0" w:tplc="0F7A1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076A9"/>
    <w:multiLevelType w:val="hybridMultilevel"/>
    <w:tmpl w:val="058872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C1573"/>
    <w:multiLevelType w:val="multilevel"/>
    <w:tmpl w:val="1F7C1A3C"/>
    <w:lvl w:ilvl="0">
      <w:start w:val="1"/>
      <w:numFmt w:val="none"/>
      <w:pStyle w:val="Zwischenberschrift1"/>
      <w:lvlText w:val="Z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FF0000"/>
        <w:sz w:val="12"/>
        <w:szCs w:val="12"/>
      </w:rPr>
    </w:lvl>
    <w:lvl w:ilvl="1">
      <w:start w:val="1"/>
      <w:numFmt w:val="none"/>
      <w:lvlText w:val="Z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FF0000"/>
        <w:sz w:val="12"/>
        <w:szCs w:val="1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25667129"/>
    <w:multiLevelType w:val="hybridMultilevel"/>
    <w:tmpl w:val="0A4EB7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36497"/>
    <w:multiLevelType w:val="multilevel"/>
    <w:tmpl w:val="DD3272DA"/>
    <w:lvl w:ilvl="0">
      <w:start w:val="1"/>
      <w:numFmt w:val="bullet"/>
      <w:pStyle w:val="Liste1"/>
      <w:lvlText w:val="·"/>
      <w:lvlJc w:val="left"/>
      <w:pPr>
        <w:tabs>
          <w:tab w:val="num" w:pos="1891"/>
        </w:tabs>
        <w:ind w:left="1891" w:hanging="360"/>
      </w:pPr>
      <w:rPr>
        <w:rFonts w:ascii="Symbol" w:hAnsi="Symbol" w:hint="default"/>
        <w:color w:val="000000"/>
        <w:sz w:val="20"/>
      </w:rPr>
    </w:lvl>
    <w:lvl w:ilvl="1">
      <w:start w:val="1"/>
      <w:numFmt w:val="lowerLetter"/>
      <w:lvlText w:val="%2)"/>
      <w:lvlJc w:val="left"/>
      <w:pPr>
        <w:tabs>
          <w:tab w:val="num" w:pos="2251"/>
        </w:tabs>
        <w:ind w:left="2251" w:hanging="360"/>
      </w:pPr>
    </w:lvl>
    <w:lvl w:ilvl="2">
      <w:start w:val="1"/>
      <w:numFmt w:val="lowerRoman"/>
      <w:lvlText w:val="%3)"/>
      <w:lvlJc w:val="left"/>
      <w:pPr>
        <w:tabs>
          <w:tab w:val="num" w:pos="2611"/>
        </w:tabs>
        <w:ind w:left="2611" w:hanging="360"/>
      </w:pPr>
    </w:lvl>
    <w:lvl w:ilvl="3">
      <w:start w:val="1"/>
      <w:numFmt w:val="decimal"/>
      <w:lvlText w:val="(%4)"/>
      <w:lvlJc w:val="left"/>
      <w:pPr>
        <w:tabs>
          <w:tab w:val="num" w:pos="2971"/>
        </w:tabs>
        <w:ind w:left="2971" w:hanging="360"/>
      </w:pPr>
    </w:lvl>
    <w:lvl w:ilvl="4">
      <w:start w:val="1"/>
      <w:numFmt w:val="lowerLetter"/>
      <w:lvlText w:val="(%5)"/>
      <w:lvlJc w:val="left"/>
      <w:pPr>
        <w:tabs>
          <w:tab w:val="num" w:pos="3331"/>
        </w:tabs>
        <w:ind w:left="3331" w:hanging="360"/>
      </w:pPr>
    </w:lvl>
    <w:lvl w:ilvl="5">
      <w:start w:val="1"/>
      <w:numFmt w:val="lowerRoman"/>
      <w:lvlText w:val="(%6)"/>
      <w:lvlJc w:val="left"/>
      <w:pPr>
        <w:tabs>
          <w:tab w:val="num" w:pos="3691"/>
        </w:tabs>
        <w:ind w:left="3691" w:hanging="360"/>
      </w:pPr>
    </w:lvl>
    <w:lvl w:ilvl="6">
      <w:start w:val="1"/>
      <w:numFmt w:val="decimal"/>
      <w:lvlText w:val="%7."/>
      <w:lvlJc w:val="left"/>
      <w:pPr>
        <w:tabs>
          <w:tab w:val="num" w:pos="4051"/>
        </w:tabs>
        <w:ind w:left="4051" w:hanging="360"/>
      </w:pPr>
    </w:lvl>
    <w:lvl w:ilvl="7">
      <w:start w:val="1"/>
      <w:numFmt w:val="lowerLetter"/>
      <w:lvlText w:val="%8."/>
      <w:lvlJc w:val="left"/>
      <w:pPr>
        <w:tabs>
          <w:tab w:val="num" w:pos="4411"/>
        </w:tabs>
        <w:ind w:left="4411" w:hanging="360"/>
      </w:pPr>
    </w:lvl>
    <w:lvl w:ilvl="8">
      <w:start w:val="1"/>
      <w:numFmt w:val="lowerRoman"/>
      <w:lvlText w:val="%9."/>
      <w:lvlJc w:val="left"/>
      <w:pPr>
        <w:tabs>
          <w:tab w:val="num" w:pos="4771"/>
        </w:tabs>
        <w:ind w:left="4771" w:hanging="360"/>
      </w:pPr>
    </w:lvl>
  </w:abstractNum>
  <w:abstractNum w:abstractNumId="7" w15:restartNumberingAfterBreak="0">
    <w:nsid w:val="3C4036B1"/>
    <w:multiLevelType w:val="hybridMultilevel"/>
    <w:tmpl w:val="F6887B9E"/>
    <w:lvl w:ilvl="0" w:tplc="DB584E54">
      <w:start w:val="1"/>
      <w:numFmt w:val="decimal"/>
      <w:pStyle w:val="TabelleListe1numerisch"/>
      <w:lvlText w:val="%1."/>
      <w:lvlJc w:val="left"/>
      <w:pPr>
        <w:ind w:left="643" w:hanging="360"/>
      </w:p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59C93943"/>
    <w:multiLevelType w:val="hybridMultilevel"/>
    <w:tmpl w:val="1B864F92"/>
    <w:lvl w:ilvl="0" w:tplc="0F7A1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A38FF"/>
    <w:multiLevelType w:val="multilevel"/>
    <w:tmpl w:val="A0F0B6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6F9750FF"/>
    <w:multiLevelType w:val="hybridMultilevel"/>
    <w:tmpl w:val="D412777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C5945"/>
    <w:multiLevelType w:val="multilevel"/>
    <w:tmpl w:val="45AC48CC"/>
    <w:lvl w:ilvl="0">
      <w:start w:val="1"/>
      <w:numFmt w:val="none"/>
      <w:pStyle w:val="Textblock"/>
      <w:lvlText w:val="Txt."/>
      <w:lvlJc w:val="left"/>
      <w:pPr>
        <w:tabs>
          <w:tab w:val="num" w:pos="1494"/>
        </w:tabs>
        <w:ind w:left="1494" w:hanging="360"/>
      </w:pPr>
      <w:rPr>
        <w:rFonts w:ascii="Arial" w:hAnsi="Arial"/>
        <w:color w:val="FF0000"/>
        <w:sz w:val="12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1854" w:hanging="360"/>
      </w:pPr>
    </w:lvl>
    <w:lvl w:ilvl="2">
      <w:start w:val="1"/>
      <w:numFmt w:val="lowerRoman"/>
      <w:lvlText w:val="%3)"/>
      <w:lvlJc w:val="left"/>
      <w:pPr>
        <w:tabs>
          <w:tab w:val="num" w:pos="2214"/>
        </w:tabs>
        <w:ind w:left="2214" w:hanging="360"/>
      </w:pPr>
    </w:lvl>
    <w:lvl w:ilvl="3">
      <w:start w:val="1"/>
      <w:numFmt w:val="decimal"/>
      <w:lvlText w:val="(%4)"/>
      <w:lvlJc w:val="left"/>
      <w:pPr>
        <w:tabs>
          <w:tab w:val="num" w:pos="2574"/>
        </w:tabs>
        <w:ind w:left="2574" w:hanging="360"/>
      </w:pPr>
    </w:lvl>
    <w:lvl w:ilvl="4">
      <w:start w:val="1"/>
      <w:numFmt w:val="lowerLetter"/>
      <w:lvlText w:val="(%5)"/>
      <w:lvlJc w:val="left"/>
      <w:pPr>
        <w:tabs>
          <w:tab w:val="num" w:pos="2934"/>
        </w:tabs>
        <w:ind w:left="2934" w:hanging="360"/>
      </w:p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</w:lvl>
  </w:abstractNum>
  <w:abstractNum w:abstractNumId="12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14469652">
    <w:abstractNumId w:val="12"/>
  </w:num>
  <w:num w:numId="2" w16cid:durableId="146213171">
    <w:abstractNumId w:val="1"/>
  </w:num>
  <w:num w:numId="3" w16cid:durableId="909316500">
    <w:abstractNumId w:val="9"/>
  </w:num>
  <w:num w:numId="4" w16cid:durableId="607464597">
    <w:abstractNumId w:val="8"/>
  </w:num>
  <w:num w:numId="5" w16cid:durableId="1870096470">
    <w:abstractNumId w:val="2"/>
  </w:num>
  <w:num w:numId="6" w16cid:durableId="1768772385">
    <w:abstractNumId w:val="11"/>
  </w:num>
  <w:num w:numId="7" w16cid:durableId="19037569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868418">
    <w:abstractNumId w:val="5"/>
  </w:num>
  <w:num w:numId="9" w16cid:durableId="1113860022">
    <w:abstractNumId w:val="3"/>
  </w:num>
  <w:num w:numId="10" w16cid:durableId="1410035478">
    <w:abstractNumId w:val="7"/>
  </w:num>
  <w:num w:numId="11" w16cid:durableId="1784959380">
    <w:abstractNumId w:val="10"/>
  </w:num>
  <w:num w:numId="12" w16cid:durableId="604729811">
    <w:abstractNumId w:val="6"/>
  </w:num>
  <w:num w:numId="13" w16cid:durableId="2034648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46A0C"/>
    <w:rsid w:val="00051EEE"/>
    <w:rsid w:val="00056EC0"/>
    <w:rsid w:val="00097E64"/>
    <w:rsid w:val="000C1235"/>
    <w:rsid w:val="000F3088"/>
    <w:rsid w:val="00105AD1"/>
    <w:rsid w:val="0012313C"/>
    <w:rsid w:val="00154639"/>
    <w:rsid w:val="002026A6"/>
    <w:rsid w:val="00264025"/>
    <w:rsid w:val="00267D40"/>
    <w:rsid w:val="002E15D1"/>
    <w:rsid w:val="004070D7"/>
    <w:rsid w:val="00420678"/>
    <w:rsid w:val="0043100C"/>
    <w:rsid w:val="004E4B9B"/>
    <w:rsid w:val="00530780"/>
    <w:rsid w:val="005B72E6"/>
    <w:rsid w:val="005C1193"/>
    <w:rsid w:val="005E2E83"/>
    <w:rsid w:val="0062183F"/>
    <w:rsid w:val="00621D93"/>
    <w:rsid w:val="00645C6A"/>
    <w:rsid w:val="006527DB"/>
    <w:rsid w:val="00696EB5"/>
    <w:rsid w:val="006E17BA"/>
    <w:rsid w:val="00730DBA"/>
    <w:rsid w:val="00747B9D"/>
    <w:rsid w:val="007B14D4"/>
    <w:rsid w:val="007C20F8"/>
    <w:rsid w:val="00800A1E"/>
    <w:rsid w:val="008337B7"/>
    <w:rsid w:val="0087317C"/>
    <w:rsid w:val="008757A7"/>
    <w:rsid w:val="008F1965"/>
    <w:rsid w:val="009D1ADA"/>
    <w:rsid w:val="00A175D1"/>
    <w:rsid w:val="00A220F4"/>
    <w:rsid w:val="00A61090"/>
    <w:rsid w:val="00A81E88"/>
    <w:rsid w:val="00A9579E"/>
    <w:rsid w:val="00AB6068"/>
    <w:rsid w:val="00AC6AD8"/>
    <w:rsid w:val="00B42537"/>
    <w:rsid w:val="00BA6766"/>
    <w:rsid w:val="00BD7586"/>
    <w:rsid w:val="00BE3933"/>
    <w:rsid w:val="00C512C3"/>
    <w:rsid w:val="00C523C1"/>
    <w:rsid w:val="00CA3365"/>
    <w:rsid w:val="00CB5669"/>
    <w:rsid w:val="00CC14C0"/>
    <w:rsid w:val="00D03711"/>
    <w:rsid w:val="00D33CF9"/>
    <w:rsid w:val="00DC677A"/>
    <w:rsid w:val="00DD28A9"/>
    <w:rsid w:val="00E24430"/>
    <w:rsid w:val="00E9159F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73C8F"/>
  <w15:docId w15:val="{8C30AA68-4B92-4C3F-8A84-5D82D3FF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2313C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B4253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styleId="Fett">
    <w:name w:val="Strong"/>
    <w:uiPriority w:val="22"/>
    <w:qFormat/>
    <w:rsid w:val="00B42537"/>
    <w:rPr>
      <w:b/>
      <w:bCs/>
    </w:rPr>
  </w:style>
  <w:style w:type="paragraph" w:styleId="KeinLeerraum">
    <w:name w:val="No Spacing"/>
    <w:uiPriority w:val="1"/>
    <w:qFormat/>
    <w:rsid w:val="00B4253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B42537"/>
  </w:style>
  <w:style w:type="paragraph" w:customStyle="1" w:styleId="Textblock">
    <w:name w:val="Textblock"/>
    <w:basedOn w:val="Standard"/>
    <w:rsid w:val="00051EEE"/>
    <w:pPr>
      <w:numPr>
        <w:numId w:val="6"/>
      </w:numPr>
      <w:tabs>
        <w:tab w:val="left" w:pos="0"/>
      </w:tabs>
      <w:overflowPunct w:val="0"/>
      <w:autoSpaceDE w:val="0"/>
      <w:autoSpaceDN w:val="0"/>
      <w:adjustRightInd w:val="0"/>
      <w:spacing w:before="120" w:after="120" w:line="300" w:lineRule="auto"/>
      <w:ind w:left="1491" w:hanging="357"/>
      <w:textAlignment w:val="baseline"/>
    </w:pPr>
    <w:rPr>
      <w:rFonts w:ascii="Arial" w:eastAsia="Times New Roman" w:hAnsi="Arial" w:cs="Times New Roman"/>
      <w:color w:val="000000"/>
      <w:szCs w:val="24"/>
      <w:lang w:eastAsia="de-DE"/>
    </w:rPr>
  </w:style>
  <w:style w:type="paragraph" w:customStyle="1" w:styleId="Zwischenberschrift1">
    <w:name w:val="Zwischenüberschrift 1"/>
    <w:basedOn w:val="Standard"/>
    <w:next w:val="Textblock"/>
    <w:rsid w:val="00051EEE"/>
    <w:pPr>
      <w:numPr>
        <w:numId w:val="7"/>
      </w:numPr>
      <w:tabs>
        <w:tab w:val="left" w:pos="0"/>
      </w:tabs>
      <w:spacing w:before="340" w:after="120" w:line="300" w:lineRule="auto"/>
      <w:ind w:left="1491" w:hanging="357"/>
      <w:outlineLvl w:val="2"/>
    </w:pPr>
    <w:rPr>
      <w:rFonts w:ascii="Arial" w:eastAsia="Times New Roman" w:hAnsi="Arial" w:cs="Arial"/>
      <w:b/>
      <w:bCs/>
      <w:color w:val="000080"/>
      <w:sz w:val="26"/>
      <w:szCs w:val="26"/>
      <w:lang w:eastAsia="de-DE"/>
    </w:rPr>
  </w:style>
  <w:style w:type="paragraph" w:customStyle="1" w:styleId="TabelleTextblocklinksoben">
    <w:name w:val="Tabelle Textblock links oben"/>
    <w:basedOn w:val="Standard"/>
    <w:autoRedefine/>
    <w:rsid w:val="006527DB"/>
    <w:pPr>
      <w:tabs>
        <w:tab w:val="left" w:pos="0"/>
      </w:tabs>
      <w:spacing w:before="60" w:after="60" w:line="280" w:lineRule="exact"/>
    </w:pPr>
    <w:rPr>
      <w:rFonts w:ascii="Arial" w:eastAsia="Times New Roman" w:hAnsi="Arial" w:cs="Arial"/>
      <w:lang w:eastAsia="de-DE"/>
    </w:rPr>
  </w:style>
  <w:style w:type="paragraph" w:customStyle="1" w:styleId="TabelleListe1numerisch">
    <w:name w:val="Tabelle Liste 1 numerisch"/>
    <w:basedOn w:val="Standard"/>
    <w:autoRedefine/>
    <w:uiPriority w:val="99"/>
    <w:rsid w:val="006527DB"/>
    <w:pPr>
      <w:numPr>
        <w:numId w:val="10"/>
      </w:numPr>
      <w:tabs>
        <w:tab w:val="left" w:pos="425"/>
        <w:tab w:val="left" w:pos="851"/>
      </w:tabs>
      <w:spacing w:before="60" w:after="60" w:line="280" w:lineRule="exact"/>
      <w:ind w:left="425" w:hanging="425"/>
    </w:pPr>
    <w:rPr>
      <w:rFonts w:ascii="Arial" w:eastAsia="Times New Roman" w:hAnsi="Arial" w:cs="Times New Roman"/>
      <w:color w:val="000000"/>
      <w:lang w:eastAsia="de-DE"/>
    </w:rPr>
  </w:style>
  <w:style w:type="paragraph" w:styleId="Listenabsatz">
    <w:name w:val="List Paragraph"/>
    <w:basedOn w:val="Standard"/>
    <w:uiPriority w:val="34"/>
    <w:qFormat/>
    <w:rsid w:val="00A220F4"/>
    <w:pPr>
      <w:ind w:left="720"/>
      <w:contextualSpacing/>
    </w:pPr>
  </w:style>
  <w:style w:type="paragraph" w:customStyle="1" w:styleId="Liste1">
    <w:name w:val="Liste 1"/>
    <w:basedOn w:val="Standard"/>
    <w:rsid w:val="002E15D1"/>
    <w:pPr>
      <w:numPr>
        <w:numId w:val="12"/>
      </w:numPr>
      <w:tabs>
        <w:tab w:val="left" w:pos="1928"/>
      </w:tabs>
      <w:overflowPunct w:val="0"/>
      <w:autoSpaceDE w:val="0"/>
      <w:autoSpaceDN w:val="0"/>
      <w:adjustRightInd w:val="0"/>
      <w:spacing w:before="40" w:after="40" w:line="300" w:lineRule="auto"/>
      <w:ind w:left="1888" w:hanging="357"/>
      <w:textAlignment w:val="baseline"/>
    </w:pPr>
    <w:rPr>
      <w:rFonts w:ascii="Arial" w:eastAsia="Times New Roman" w:hAnsi="Arial" w:cs="Times New Roman"/>
      <w:color w:val="00000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sgvo-gesetz.de/art-5-dsgv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Silke\Downloads\www.betriebsrat-kompak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679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WEKA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Tetzlaff, Eva</dc:creator>
  <cp:lastModifiedBy>S Rohde</cp:lastModifiedBy>
  <cp:revision>3</cp:revision>
  <dcterms:created xsi:type="dcterms:W3CDTF">2020-03-08T08:00:00Z</dcterms:created>
  <dcterms:modified xsi:type="dcterms:W3CDTF">2025-05-29T08:45:00Z</dcterms:modified>
</cp:coreProperties>
</file>