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E7FA" w14:textId="77777777" w:rsidR="00C308AF" w:rsidRDefault="00C308AF" w:rsidP="00667803">
      <w:pPr>
        <w:jc w:val="both"/>
        <w:rPr>
          <w:b/>
          <w:i/>
        </w:rPr>
      </w:pPr>
    </w:p>
    <w:p w14:paraId="3F56CD75" w14:textId="77777777" w:rsidR="00DB7CAF" w:rsidRPr="0088548A" w:rsidRDefault="00DB7CAF" w:rsidP="00DB7CAF">
      <w:pPr>
        <w:spacing w:after="160" w:line="259" w:lineRule="auto"/>
        <w:rPr>
          <w:b/>
          <w:bCs/>
        </w:rPr>
      </w:pPr>
      <w:r w:rsidRPr="0088548A">
        <w:rPr>
          <w:b/>
          <w:bCs/>
        </w:rPr>
        <w:t>Muster-Betriebsvereinbarung zur Kleiderordnung am Arbeitsplatz</w:t>
      </w:r>
    </w:p>
    <w:p w14:paraId="0014D919" w14:textId="77777777" w:rsidR="00DB7CAF" w:rsidRDefault="00DB7CAF" w:rsidP="00DB7CAF">
      <w:pPr>
        <w:spacing w:after="160" w:line="259" w:lineRule="auto"/>
      </w:pPr>
    </w:p>
    <w:p w14:paraId="3AD95485" w14:textId="77777777" w:rsidR="00DB7CAF" w:rsidRPr="0088548A" w:rsidRDefault="00DB7CAF" w:rsidP="00DB7CAF">
      <w:pPr>
        <w:spacing w:after="160" w:line="259" w:lineRule="auto"/>
        <w:rPr>
          <w:b/>
          <w:bCs/>
        </w:rPr>
      </w:pPr>
      <w:r w:rsidRPr="0088548A">
        <w:rPr>
          <w:b/>
          <w:bCs/>
        </w:rPr>
        <w:t>§ 1 Ziel und Geltungsbereich</w:t>
      </w:r>
    </w:p>
    <w:p w14:paraId="3E8C5440" w14:textId="77777777" w:rsidR="00DB7CAF" w:rsidRDefault="00DB7CAF" w:rsidP="00DB7CAF">
      <w:pPr>
        <w:spacing w:after="160" w:line="259" w:lineRule="auto"/>
      </w:pPr>
      <w:r>
        <w:t>(1) Ziel dieser Vereinbarung ist die Festlegung einer angemessenen, einheitlichen Kleiderordnung, die den Anforderungen des Arbeitsalltags, dem Kundenkontakt sowie den Arbeitsschutzvorschriften gerecht wird.</w:t>
      </w:r>
    </w:p>
    <w:p w14:paraId="2888EBE0" w14:textId="77777777" w:rsidR="00DB7CAF" w:rsidRDefault="00DB7CAF" w:rsidP="00DB7CAF">
      <w:pPr>
        <w:spacing w:after="160" w:line="259" w:lineRule="auto"/>
      </w:pPr>
      <w:r>
        <w:t>(2) Diese Vereinbarung gilt für alle Mitarbeiter des Unternehmens an allen Standorten, soweit sie nicht ausdrücklich ausgenommen sind.</w:t>
      </w:r>
    </w:p>
    <w:p w14:paraId="27CDB4F0" w14:textId="77777777" w:rsidR="00DB7CAF" w:rsidRDefault="00DB7CAF" w:rsidP="00DB7CAF">
      <w:pPr>
        <w:spacing w:after="160" w:line="259" w:lineRule="auto"/>
      </w:pPr>
    </w:p>
    <w:p w14:paraId="19A31662" w14:textId="77777777" w:rsidR="00DB7CAF" w:rsidRPr="0088548A" w:rsidRDefault="00DB7CAF" w:rsidP="00DB7CAF">
      <w:pPr>
        <w:spacing w:after="160" w:line="259" w:lineRule="auto"/>
        <w:rPr>
          <w:b/>
          <w:bCs/>
        </w:rPr>
      </w:pPr>
      <w:r w:rsidRPr="0088548A">
        <w:rPr>
          <w:b/>
          <w:bCs/>
        </w:rPr>
        <w:t>§ 2 Allgemeine Grundsätze</w:t>
      </w:r>
    </w:p>
    <w:p w14:paraId="209E741D" w14:textId="77777777" w:rsidR="00DB7CAF" w:rsidRDefault="00DB7CAF" w:rsidP="00DB7CAF">
      <w:pPr>
        <w:spacing w:after="160" w:line="259" w:lineRule="auto"/>
      </w:pPr>
      <w:r>
        <w:t>(1) Die Mitarbeiter haben sich während der Arbeitszeit so zu kleiden, dass ein gepflegtes, angemessenes und dem Arbeitsumfeld entsprechendes Erscheinungsbild gewährleistet ist.</w:t>
      </w:r>
    </w:p>
    <w:p w14:paraId="79D92D16" w14:textId="77777777" w:rsidR="00DB7CAF" w:rsidRDefault="00DB7CAF" w:rsidP="00DB7CAF">
      <w:pPr>
        <w:spacing w:after="160" w:line="259" w:lineRule="auto"/>
      </w:pPr>
      <w:r>
        <w:t>(2) Die Kleiderordnung soll sowohl die persönliche Freiheit als auch berechtigte Interessen des Arbeitgebers (z. B. Außendarstellung, Sicherheitsaspekte, Hygienevorschriften) berücksichtigen.</w:t>
      </w:r>
    </w:p>
    <w:p w14:paraId="1BA399CF" w14:textId="77777777" w:rsidR="00DB7CAF" w:rsidRDefault="00DB7CAF" w:rsidP="00DB7CAF">
      <w:pPr>
        <w:spacing w:after="160" w:line="259" w:lineRule="auto"/>
      </w:pPr>
    </w:p>
    <w:p w14:paraId="6E505491" w14:textId="77777777" w:rsidR="00DB7CAF" w:rsidRPr="0088548A" w:rsidRDefault="00DB7CAF" w:rsidP="00DB7CAF">
      <w:pPr>
        <w:spacing w:after="160" w:line="259" w:lineRule="auto"/>
        <w:rPr>
          <w:b/>
          <w:bCs/>
        </w:rPr>
      </w:pPr>
      <w:r w:rsidRPr="0088548A">
        <w:rPr>
          <w:b/>
          <w:bCs/>
        </w:rPr>
        <w:t>§ 3 Vorgaben zur Arbeitskleidung</w:t>
      </w:r>
    </w:p>
    <w:p w14:paraId="1AC92BA0" w14:textId="77777777" w:rsidR="00DB7CAF" w:rsidRDefault="00DB7CAF" w:rsidP="00DB7CAF">
      <w:pPr>
        <w:spacing w:after="160" w:line="259" w:lineRule="auto"/>
      </w:pPr>
      <w:r>
        <w:t>(1) Für bestimmte Tätigkeiten, insbesondere in den Bereichen Produktion, Lager, Kundenservice oder Außendienst, kann spezielle Arbeitskleidung vorgeschrieben sein. Diese wird vom Arbeitgeber gestellt und bleibt dessen Eigentum.</w:t>
      </w:r>
    </w:p>
    <w:p w14:paraId="329B50CC" w14:textId="77777777" w:rsidR="00DB7CAF" w:rsidRDefault="00DB7CAF" w:rsidP="00DB7CAF">
      <w:pPr>
        <w:spacing w:after="160" w:line="259" w:lineRule="auto"/>
      </w:pPr>
      <w:r>
        <w:t>(2) Die Arbeitskleidung ist während der Arbeitszeit zu tragen und in ordnungsgemäßem Zustand zu halten.</w:t>
      </w:r>
    </w:p>
    <w:p w14:paraId="0B777A61" w14:textId="77777777" w:rsidR="00DB7CAF" w:rsidRDefault="00DB7CAF" w:rsidP="00DB7CAF">
      <w:pPr>
        <w:spacing w:after="160" w:line="259" w:lineRule="auto"/>
      </w:pPr>
      <w:r>
        <w:t>(3) Persönliche Schutzausrüstung (PSA) ist gemäß den arbeitsschutzrechtlichen Vorgaben verpflichtend zu tragen.</w:t>
      </w:r>
    </w:p>
    <w:p w14:paraId="019E8DAB" w14:textId="77777777" w:rsidR="00DB7CAF" w:rsidRDefault="00DB7CAF" w:rsidP="00DB7CAF">
      <w:pPr>
        <w:spacing w:after="160" w:line="259" w:lineRule="auto"/>
      </w:pPr>
    </w:p>
    <w:p w14:paraId="3AAD95F7" w14:textId="77777777" w:rsidR="00DB7CAF" w:rsidRPr="0088548A" w:rsidRDefault="00DB7CAF" w:rsidP="00DB7CAF">
      <w:pPr>
        <w:spacing w:after="160" w:line="259" w:lineRule="auto"/>
        <w:rPr>
          <w:b/>
          <w:bCs/>
        </w:rPr>
      </w:pPr>
      <w:r w:rsidRPr="0088548A">
        <w:rPr>
          <w:b/>
          <w:bCs/>
        </w:rPr>
        <w:t>§ 4 Kleidung in Bürobereichen</w:t>
      </w:r>
    </w:p>
    <w:p w14:paraId="305EEB17" w14:textId="77777777" w:rsidR="00DB7CAF" w:rsidRDefault="00DB7CAF" w:rsidP="00DB7CAF">
      <w:pPr>
        <w:spacing w:after="160" w:line="259" w:lineRule="auto"/>
      </w:pPr>
      <w:r>
        <w:t xml:space="preserve">(1) Für Tätigkeiten im Bürobereich ist legere, aber saubere und ordentliche Kleidung erlaubt („Business </w:t>
      </w:r>
      <w:proofErr w:type="spellStart"/>
      <w:r>
        <w:t>Casual</w:t>
      </w:r>
      <w:proofErr w:type="spellEnd"/>
      <w:r>
        <w:t>“).</w:t>
      </w:r>
    </w:p>
    <w:p w14:paraId="446DA5CD" w14:textId="77777777" w:rsidR="00DB7CAF" w:rsidRDefault="00DB7CAF" w:rsidP="00DB7CAF">
      <w:pPr>
        <w:spacing w:after="160" w:line="259" w:lineRule="auto"/>
      </w:pPr>
      <w:r>
        <w:t>(2) Unzulässig ist Kleidung, die als unangemessen empfunden wird, z. B. stark verschmutzte, zerrissene oder provokante Kleidungsstücke sowie Bekleidung mit anstößigen Aufdrucken oder Symbolen.</w:t>
      </w:r>
    </w:p>
    <w:p w14:paraId="3D7E7826" w14:textId="77777777" w:rsidR="00DB7CAF" w:rsidRDefault="00DB7CAF" w:rsidP="00DB7CAF">
      <w:pPr>
        <w:spacing w:after="160" w:line="259" w:lineRule="auto"/>
      </w:pPr>
    </w:p>
    <w:p w14:paraId="37D41901" w14:textId="77777777" w:rsidR="00DB7CAF" w:rsidRPr="0088548A" w:rsidRDefault="00DB7CAF" w:rsidP="00DB7CAF">
      <w:pPr>
        <w:spacing w:after="160" w:line="259" w:lineRule="auto"/>
        <w:rPr>
          <w:b/>
          <w:bCs/>
        </w:rPr>
      </w:pPr>
      <w:r w:rsidRPr="0088548A">
        <w:rPr>
          <w:b/>
          <w:bCs/>
        </w:rPr>
        <w:t>§ 5 Religiöse und kulturelle Kleidung</w:t>
      </w:r>
    </w:p>
    <w:p w14:paraId="5ED014FA" w14:textId="77777777" w:rsidR="00DB7CAF" w:rsidRDefault="00DB7CAF" w:rsidP="00DB7CAF">
      <w:pPr>
        <w:spacing w:after="160" w:line="259" w:lineRule="auto"/>
      </w:pPr>
      <w:r>
        <w:lastRenderedPageBreak/>
        <w:t>(1) Das Tragen religiös oder kulturell motivierter Kleidung (z. B. Kopftuch, Kippa, Turban) ist grundsätzlich erlaubt, sofern Arbeitssicherheit und Hygienebestimmungen nicht entgegenstehen.</w:t>
      </w:r>
    </w:p>
    <w:p w14:paraId="6FC19DF3" w14:textId="77777777" w:rsidR="00DB7CAF" w:rsidRDefault="00DB7CAF" w:rsidP="00DB7CAF">
      <w:pPr>
        <w:spacing w:after="160" w:line="259" w:lineRule="auto"/>
      </w:pPr>
      <w:r>
        <w:t>(2) Einschränkungen können im Einzelfall aus sachlichen Gründen (z. B. Kundenkontakt, Sicherheitsbestimmungen) im Rahmen einer Interessenabwägung getroffen werden.</w:t>
      </w:r>
    </w:p>
    <w:p w14:paraId="71D55907" w14:textId="77777777" w:rsidR="00DB7CAF" w:rsidRDefault="00DB7CAF" w:rsidP="00DB7CAF">
      <w:pPr>
        <w:spacing w:after="160" w:line="259" w:lineRule="auto"/>
      </w:pPr>
    </w:p>
    <w:p w14:paraId="20C55529" w14:textId="77777777" w:rsidR="00DB7CAF" w:rsidRPr="0088548A" w:rsidRDefault="00DB7CAF" w:rsidP="00DB7CAF">
      <w:pPr>
        <w:spacing w:after="160" w:line="259" w:lineRule="auto"/>
        <w:rPr>
          <w:b/>
          <w:bCs/>
        </w:rPr>
      </w:pPr>
      <w:r w:rsidRPr="0088548A">
        <w:rPr>
          <w:b/>
          <w:bCs/>
        </w:rPr>
        <w:t>§ 6 Umgang mit Verstößen</w:t>
      </w:r>
    </w:p>
    <w:p w14:paraId="4D60C3DC" w14:textId="77777777" w:rsidR="00DB7CAF" w:rsidRDefault="00DB7CAF" w:rsidP="00DB7CAF">
      <w:pPr>
        <w:spacing w:after="160" w:line="259" w:lineRule="auto"/>
      </w:pPr>
      <w:r>
        <w:t>(1) Bei Verstößen gegen die Kleiderordnung erfolgt ein klärendes Gespräch mit der Führungskraft. Erst bei wiederholtem oder schwerwiegendem Verstoß können arbeitsrechtliche Maßnahmen erfolgen.</w:t>
      </w:r>
    </w:p>
    <w:p w14:paraId="1446B115" w14:textId="77777777" w:rsidR="00DB7CAF" w:rsidRDefault="00DB7CAF" w:rsidP="00DB7CAF">
      <w:pPr>
        <w:spacing w:after="160" w:line="259" w:lineRule="auto"/>
      </w:pPr>
      <w:r>
        <w:t>(2) Der Betriebsrat ist bei der Bearbeitung entsprechender Fälle einzubeziehen.</w:t>
      </w:r>
    </w:p>
    <w:p w14:paraId="77042427" w14:textId="77777777" w:rsidR="00DB7CAF" w:rsidRDefault="00DB7CAF" w:rsidP="00DB7CAF">
      <w:pPr>
        <w:spacing w:after="160" w:line="259" w:lineRule="auto"/>
      </w:pPr>
    </w:p>
    <w:p w14:paraId="74EBEED7" w14:textId="77777777" w:rsidR="00DB7CAF" w:rsidRPr="0088548A" w:rsidRDefault="00DB7CAF" w:rsidP="00DB7CAF">
      <w:pPr>
        <w:spacing w:after="160" w:line="259" w:lineRule="auto"/>
        <w:rPr>
          <w:b/>
          <w:bCs/>
        </w:rPr>
      </w:pPr>
      <w:r w:rsidRPr="0088548A">
        <w:rPr>
          <w:b/>
          <w:bCs/>
        </w:rPr>
        <w:t>§ 7 Inkrafttreten und Laufzeit</w:t>
      </w:r>
    </w:p>
    <w:p w14:paraId="1A36A5EB" w14:textId="77777777" w:rsidR="00DB7CAF" w:rsidRDefault="00DB7CAF" w:rsidP="00DB7CAF">
      <w:pPr>
        <w:spacing w:after="160" w:line="259" w:lineRule="auto"/>
      </w:pPr>
      <w:r>
        <w:t>(1) Diese Vereinbarung tritt am [Datum] in Kraft.</w:t>
      </w:r>
    </w:p>
    <w:p w14:paraId="3D87ECEE" w14:textId="77777777" w:rsidR="00DB7CAF" w:rsidRDefault="00DB7CAF" w:rsidP="00DB7CAF">
      <w:pPr>
        <w:spacing w:after="160" w:line="259" w:lineRule="auto"/>
      </w:pPr>
      <w:r>
        <w:t>(2) Sie gilt auf unbestimmte Zeit und kann mit einer Frist von drei Monaten zum Monatsende von beiden Seiten gekündigt werden. Im Falle einer Kündigung gilt die Vereinbarung bis zum Abschluss einer neuen Regelung fort.</w:t>
      </w:r>
    </w:p>
    <w:p w14:paraId="7B93E373" w14:textId="77777777" w:rsidR="00DB7CAF" w:rsidRDefault="00DB7CAF" w:rsidP="00667803">
      <w:pPr>
        <w:jc w:val="both"/>
        <w:rPr>
          <w:b/>
          <w:i/>
        </w:rPr>
      </w:pPr>
    </w:p>
    <w:sectPr w:rsidR="00DB7CAF"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D9FE" w14:textId="77777777" w:rsidR="003D40E9" w:rsidRDefault="003D40E9" w:rsidP="00645C6A">
      <w:pPr>
        <w:spacing w:after="0" w:line="240" w:lineRule="auto"/>
      </w:pPr>
      <w:r>
        <w:separator/>
      </w:r>
    </w:p>
  </w:endnote>
  <w:endnote w:type="continuationSeparator" w:id="0">
    <w:p w14:paraId="236AA1D9" w14:textId="77777777" w:rsidR="003D40E9" w:rsidRDefault="003D40E9"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B560" w14:textId="394CE5A0"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4AD0BB1F" wp14:editId="44A776CB">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DB7CAF">
      <w:rPr>
        <w:sz w:val="16"/>
        <w:szCs w:val="16"/>
      </w:rPr>
      <w:t>Okto</w:t>
    </w:r>
    <w:r w:rsidR="00CF2B87">
      <w:rPr>
        <w:sz w:val="16"/>
        <w:szCs w:val="16"/>
      </w:rPr>
      <w:t>ber</w:t>
    </w:r>
    <w:r w:rsidR="00665585">
      <w:rPr>
        <w:sz w:val="16"/>
        <w:szCs w:val="16"/>
      </w:rPr>
      <w:t xml:space="preserve"> 2025</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F426" w14:textId="77777777" w:rsidR="003D40E9" w:rsidRDefault="003D40E9" w:rsidP="00645C6A">
      <w:pPr>
        <w:spacing w:after="0" w:line="240" w:lineRule="auto"/>
      </w:pPr>
      <w:r>
        <w:separator/>
      </w:r>
    </w:p>
  </w:footnote>
  <w:footnote w:type="continuationSeparator" w:id="0">
    <w:p w14:paraId="0815DACB" w14:textId="77777777" w:rsidR="003D40E9" w:rsidRDefault="003D40E9"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9B5B" w14:textId="77777777" w:rsidR="00645C6A" w:rsidRDefault="005B72E6">
    <w:pPr>
      <w:pStyle w:val="Kopfzeile"/>
    </w:pPr>
    <w:r>
      <w:rPr>
        <w:noProof/>
        <w:lang w:eastAsia="de-DE"/>
      </w:rPr>
      <w:drawing>
        <wp:inline distT="0" distB="0" distL="0" distR="0" wp14:anchorId="2A39227B" wp14:editId="6CEC9303">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CD67A8"/>
    <w:multiLevelType w:val="hybridMultilevel"/>
    <w:tmpl w:val="E3EEC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F734F7F"/>
    <w:multiLevelType w:val="hybridMultilevel"/>
    <w:tmpl w:val="85DA6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F3013D"/>
    <w:multiLevelType w:val="hybridMultilevel"/>
    <w:tmpl w:val="434AF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F5364D"/>
    <w:multiLevelType w:val="hybridMultilevel"/>
    <w:tmpl w:val="DD744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222655"/>
    <w:multiLevelType w:val="hybridMultilevel"/>
    <w:tmpl w:val="95A2F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B92B45"/>
    <w:multiLevelType w:val="hybridMultilevel"/>
    <w:tmpl w:val="717AE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1412B7"/>
    <w:multiLevelType w:val="hybridMultilevel"/>
    <w:tmpl w:val="730E4934"/>
    <w:lvl w:ilvl="0" w:tplc="72988B6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841F3"/>
    <w:multiLevelType w:val="hybridMultilevel"/>
    <w:tmpl w:val="82069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2829A0"/>
    <w:multiLevelType w:val="hybridMultilevel"/>
    <w:tmpl w:val="2F6A8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3022CA"/>
    <w:multiLevelType w:val="hybridMultilevel"/>
    <w:tmpl w:val="C6E27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6924E2"/>
    <w:multiLevelType w:val="hybridMultilevel"/>
    <w:tmpl w:val="65782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6F39F3"/>
    <w:multiLevelType w:val="hybridMultilevel"/>
    <w:tmpl w:val="E07ED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D02FCB"/>
    <w:multiLevelType w:val="hybridMultilevel"/>
    <w:tmpl w:val="9C1E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F4B1964"/>
    <w:multiLevelType w:val="hybridMultilevel"/>
    <w:tmpl w:val="74403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442D20"/>
    <w:multiLevelType w:val="hybridMultilevel"/>
    <w:tmpl w:val="C450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736497"/>
    <w:multiLevelType w:val="multilevel"/>
    <w:tmpl w:val="AF54AC70"/>
    <w:lvl w:ilvl="0">
      <w:start w:val="1"/>
      <w:numFmt w:val="bullet"/>
      <w:pStyle w:val="Liste1"/>
      <w:lvlText w:val="·"/>
      <w:lvlJc w:val="left"/>
      <w:pPr>
        <w:tabs>
          <w:tab w:val="num" w:pos="1848"/>
        </w:tabs>
        <w:ind w:left="1848" w:hanging="357"/>
      </w:pPr>
      <w:rPr>
        <w:rFonts w:ascii="Symbol" w:hAnsi="Symbol" w:hint="default"/>
        <w:color w:val="000000"/>
        <w:sz w:val="20"/>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1"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22" w15:restartNumberingAfterBreak="0">
    <w:nsid w:val="3EB9039D"/>
    <w:multiLevelType w:val="hybridMultilevel"/>
    <w:tmpl w:val="A9ACB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F973D89"/>
    <w:multiLevelType w:val="hybridMultilevel"/>
    <w:tmpl w:val="E1B43C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AF0EC1"/>
    <w:multiLevelType w:val="hybridMultilevel"/>
    <w:tmpl w:val="4940A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4B0C68"/>
    <w:multiLevelType w:val="hybridMultilevel"/>
    <w:tmpl w:val="D2FCA4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3C36298"/>
    <w:multiLevelType w:val="hybridMultilevel"/>
    <w:tmpl w:val="6E005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4704FC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4F5A55"/>
    <w:multiLevelType w:val="hybridMultilevel"/>
    <w:tmpl w:val="4BF8C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354CC6"/>
    <w:multiLevelType w:val="hybridMultilevel"/>
    <w:tmpl w:val="0EC60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3C731A0"/>
    <w:multiLevelType w:val="hybridMultilevel"/>
    <w:tmpl w:val="14487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9A5BAD"/>
    <w:multiLevelType w:val="hybridMultilevel"/>
    <w:tmpl w:val="AF56F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6B87578"/>
    <w:multiLevelType w:val="hybridMultilevel"/>
    <w:tmpl w:val="A3241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345B77"/>
    <w:multiLevelType w:val="hybridMultilevel"/>
    <w:tmpl w:val="FB0454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A702B7E"/>
    <w:multiLevelType w:val="hybridMultilevel"/>
    <w:tmpl w:val="D9C627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3997E9D"/>
    <w:multiLevelType w:val="hybridMultilevel"/>
    <w:tmpl w:val="3A540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D15E3F"/>
    <w:multiLevelType w:val="hybridMultilevel"/>
    <w:tmpl w:val="BB789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D4490B"/>
    <w:multiLevelType w:val="hybridMultilevel"/>
    <w:tmpl w:val="46A203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7F12625"/>
    <w:multiLevelType w:val="hybridMultilevel"/>
    <w:tmpl w:val="1B921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892415"/>
    <w:multiLevelType w:val="hybridMultilevel"/>
    <w:tmpl w:val="0074C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3" w15:restartNumberingAfterBreak="0">
    <w:nsid w:val="7CD4218E"/>
    <w:multiLevelType w:val="hybridMultilevel"/>
    <w:tmpl w:val="E02ECEA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DCF32C8"/>
    <w:multiLevelType w:val="hybridMultilevel"/>
    <w:tmpl w:val="A5BC8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16cid:durableId="1392920945">
    <w:abstractNumId w:val="45"/>
  </w:num>
  <w:num w:numId="2" w16cid:durableId="1753159609">
    <w:abstractNumId w:val="0"/>
  </w:num>
  <w:num w:numId="3" w16cid:durableId="299195582">
    <w:abstractNumId w:val="33"/>
  </w:num>
  <w:num w:numId="4" w16cid:durableId="609433223">
    <w:abstractNumId w:val="32"/>
  </w:num>
  <w:num w:numId="5" w16cid:durableId="1792286543">
    <w:abstractNumId w:val="1"/>
  </w:num>
  <w:num w:numId="6" w16cid:durableId="245774472">
    <w:abstractNumId w:val="42"/>
  </w:num>
  <w:num w:numId="7" w16cid:durableId="409696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0483984">
    <w:abstractNumId w:val="12"/>
  </w:num>
  <w:num w:numId="9" w16cid:durableId="1131706096">
    <w:abstractNumId w:val="2"/>
  </w:num>
  <w:num w:numId="10" w16cid:durableId="1732583920">
    <w:abstractNumId w:val="21"/>
  </w:num>
  <w:num w:numId="11" w16cid:durableId="759571428">
    <w:abstractNumId w:val="27"/>
  </w:num>
  <w:num w:numId="12" w16cid:durableId="944966164">
    <w:abstractNumId w:val="20"/>
  </w:num>
  <w:num w:numId="13" w16cid:durableId="1743597473">
    <w:abstractNumId w:val="4"/>
  </w:num>
  <w:num w:numId="14" w16cid:durableId="83116333">
    <w:abstractNumId w:val="9"/>
  </w:num>
  <w:num w:numId="15" w16cid:durableId="1701395230">
    <w:abstractNumId w:val="17"/>
  </w:num>
  <w:num w:numId="16" w16cid:durableId="1538661438">
    <w:abstractNumId w:val="11"/>
  </w:num>
  <w:num w:numId="17" w16cid:durableId="1618415095">
    <w:abstractNumId w:val="41"/>
  </w:num>
  <w:num w:numId="18" w16cid:durableId="1798403125">
    <w:abstractNumId w:val="29"/>
  </w:num>
  <w:num w:numId="19" w16cid:durableId="481118476">
    <w:abstractNumId w:val="8"/>
  </w:num>
  <w:num w:numId="20" w16cid:durableId="243877539">
    <w:abstractNumId w:val="18"/>
  </w:num>
  <w:num w:numId="21" w16cid:durableId="528102395">
    <w:abstractNumId w:val="28"/>
  </w:num>
  <w:num w:numId="22" w16cid:durableId="1709716868">
    <w:abstractNumId w:val="19"/>
  </w:num>
  <w:num w:numId="23" w16cid:durableId="1531797792">
    <w:abstractNumId w:val="26"/>
  </w:num>
  <w:num w:numId="24" w16cid:durableId="2007367697">
    <w:abstractNumId w:val="16"/>
  </w:num>
  <w:num w:numId="25" w16cid:durableId="712845785">
    <w:abstractNumId w:val="14"/>
  </w:num>
  <w:num w:numId="26" w16cid:durableId="1243680536">
    <w:abstractNumId w:val="24"/>
  </w:num>
  <w:num w:numId="27" w16cid:durableId="391200890">
    <w:abstractNumId w:val="31"/>
  </w:num>
  <w:num w:numId="28" w16cid:durableId="173494230">
    <w:abstractNumId w:val="6"/>
  </w:num>
  <w:num w:numId="29" w16cid:durableId="587277153">
    <w:abstractNumId w:val="34"/>
  </w:num>
  <w:num w:numId="30" w16cid:durableId="1965496539">
    <w:abstractNumId w:val="22"/>
  </w:num>
  <w:num w:numId="31" w16cid:durableId="2127574471">
    <w:abstractNumId w:val="23"/>
  </w:num>
  <w:num w:numId="32" w16cid:durableId="438915971">
    <w:abstractNumId w:val="44"/>
  </w:num>
  <w:num w:numId="33" w16cid:durableId="1802377276">
    <w:abstractNumId w:val="38"/>
  </w:num>
  <w:num w:numId="34" w16cid:durableId="2000694661">
    <w:abstractNumId w:val="37"/>
  </w:num>
  <w:num w:numId="35" w16cid:durableId="66339837">
    <w:abstractNumId w:val="10"/>
  </w:num>
  <w:num w:numId="36" w16cid:durableId="1709336905">
    <w:abstractNumId w:val="25"/>
  </w:num>
  <w:num w:numId="37" w16cid:durableId="868372437">
    <w:abstractNumId w:val="36"/>
  </w:num>
  <w:num w:numId="38" w16cid:durableId="624503827">
    <w:abstractNumId w:val="35"/>
  </w:num>
  <w:num w:numId="39" w16cid:durableId="1342506318">
    <w:abstractNumId w:val="5"/>
  </w:num>
  <w:num w:numId="40" w16cid:durableId="601186256">
    <w:abstractNumId w:val="40"/>
  </w:num>
  <w:num w:numId="41" w16cid:durableId="1926527498">
    <w:abstractNumId w:val="15"/>
  </w:num>
  <w:num w:numId="42" w16cid:durableId="1977687119">
    <w:abstractNumId w:val="13"/>
  </w:num>
  <w:num w:numId="43" w16cid:durableId="1926718095">
    <w:abstractNumId w:val="30"/>
  </w:num>
  <w:num w:numId="44" w16cid:durableId="1463424034">
    <w:abstractNumId w:val="3"/>
  </w:num>
  <w:num w:numId="45" w16cid:durableId="1819420851">
    <w:abstractNumId w:val="7"/>
  </w:num>
  <w:num w:numId="46" w16cid:durableId="344207353">
    <w:abstractNumId w:val="39"/>
  </w:num>
  <w:num w:numId="47" w16cid:durableId="213201870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5ABB"/>
    <w:rsid w:val="000503DC"/>
    <w:rsid w:val="00051EEE"/>
    <w:rsid w:val="000C1235"/>
    <w:rsid w:val="000D77B1"/>
    <w:rsid w:val="000F3088"/>
    <w:rsid w:val="00121702"/>
    <w:rsid w:val="0012313C"/>
    <w:rsid w:val="00154639"/>
    <w:rsid w:val="0020401E"/>
    <w:rsid w:val="0022123D"/>
    <w:rsid w:val="00267D40"/>
    <w:rsid w:val="00273B98"/>
    <w:rsid w:val="002E013A"/>
    <w:rsid w:val="00322814"/>
    <w:rsid w:val="003D40E9"/>
    <w:rsid w:val="003D4EE5"/>
    <w:rsid w:val="0043100C"/>
    <w:rsid w:val="004C66E1"/>
    <w:rsid w:val="004E2612"/>
    <w:rsid w:val="004E4B9B"/>
    <w:rsid w:val="00544E6A"/>
    <w:rsid w:val="005B72E6"/>
    <w:rsid w:val="005C1193"/>
    <w:rsid w:val="005E2E83"/>
    <w:rsid w:val="0060094E"/>
    <w:rsid w:val="0062183F"/>
    <w:rsid w:val="0064059F"/>
    <w:rsid w:val="00645C6A"/>
    <w:rsid w:val="006527DB"/>
    <w:rsid w:val="00665585"/>
    <w:rsid w:val="00667803"/>
    <w:rsid w:val="0068403C"/>
    <w:rsid w:val="00730DBA"/>
    <w:rsid w:val="007661E2"/>
    <w:rsid w:val="007B14D4"/>
    <w:rsid w:val="007C20F8"/>
    <w:rsid w:val="007D7EA1"/>
    <w:rsid w:val="007F4ADA"/>
    <w:rsid w:val="00800A1E"/>
    <w:rsid w:val="00832419"/>
    <w:rsid w:val="008337B7"/>
    <w:rsid w:val="00846C4B"/>
    <w:rsid w:val="0087317C"/>
    <w:rsid w:val="008757A7"/>
    <w:rsid w:val="008B13A0"/>
    <w:rsid w:val="008B75BF"/>
    <w:rsid w:val="008D4696"/>
    <w:rsid w:val="008F1965"/>
    <w:rsid w:val="00974F5B"/>
    <w:rsid w:val="009D1ADA"/>
    <w:rsid w:val="00A12E1F"/>
    <w:rsid w:val="00A15943"/>
    <w:rsid w:val="00A61090"/>
    <w:rsid w:val="00A81E88"/>
    <w:rsid w:val="00A85931"/>
    <w:rsid w:val="00A9579E"/>
    <w:rsid w:val="00AA5298"/>
    <w:rsid w:val="00AB6068"/>
    <w:rsid w:val="00AC6AD8"/>
    <w:rsid w:val="00AD2DEE"/>
    <w:rsid w:val="00B42537"/>
    <w:rsid w:val="00B778B3"/>
    <w:rsid w:val="00BE215B"/>
    <w:rsid w:val="00BE3933"/>
    <w:rsid w:val="00C05115"/>
    <w:rsid w:val="00C10889"/>
    <w:rsid w:val="00C308AF"/>
    <w:rsid w:val="00C512C3"/>
    <w:rsid w:val="00C523C1"/>
    <w:rsid w:val="00C85D60"/>
    <w:rsid w:val="00CA2E5C"/>
    <w:rsid w:val="00CB3528"/>
    <w:rsid w:val="00CB5669"/>
    <w:rsid w:val="00CC14C0"/>
    <w:rsid w:val="00CF2B87"/>
    <w:rsid w:val="00D33CF9"/>
    <w:rsid w:val="00D76910"/>
    <w:rsid w:val="00DB7CAF"/>
    <w:rsid w:val="00DC677A"/>
    <w:rsid w:val="00DD28A9"/>
    <w:rsid w:val="00E24430"/>
    <w:rsid w:val="00E9159F"/>
    <w:rsid w:val="00E94B16"/>
    <w:rsid w:val="00F81D15"/>
    <w:rsid w:val="00F979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2C9A"/>
  <w15:docId w15:val="{AEAA16BF-8579-4718-AA18-CFBB7652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aliases w:val="Tabellengitternetz"/>
    <w:basedOn w:val="NormaleTabelle"/>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99"/>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link w:val="TextblockChar"/>
    <w:uiPriority w:val="99"/>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uiPriority w:val="99"/>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customStyle="1" w:styleId="Liste1">
    <w:name w:val="Liste 1"/>
    <w:basedOn w:val="Standard"/>
    <w:uiPriority w:val="99"/>
    <w:rsid w:val="002E013A"/>
    <w:pPr>
      <w:numPr>
        <w:numId w:val="12"/>
      </w:numPr>
      <w:tabs>
        <w:tab w:val="left" w:pos="1491"/>
      </w:tabs>
      <w:spacing w:before="40" w:after="40" w:line="300" w:lineRule="auto"/>
    </w:pPr>
    <w:rPr>
      <w:rFonts w:ascii="Arial" w:eastAsia="Times New Roman" w:hAnsi="Arial" w:cs="Times New Roman"/>
      <w:color w:val="000000"/>
      <w:szCs w:val="24"/>
      <w:lang w:eastAsia="de-DE"/>
    </w:rPr>
  </w:style>
  <w:style w:type="paragraph" w:styleId="Listenabsatz">
    <w:name w:val="List Paragraph"/>
    <w:basedOn w:val="Standard"/>
    <w:uiPriority w:val="34"/>
    <w:qFormat/>
    <w:rsid w:val="00CA2E5C"/>
    <w:pPr>
      <w:ind w:left="720"/>
      <w:contextualSpacing/>
    </w:pPr>
  </w:style>
  <w:style w:type="character" w:customStyle="1" w:styleId="TextblockChar">
    <w:name w:val="Textblock Char"/>
    <w:link w:val="Textblock"/>
    <w:uiPriority w:val="99"/>
    <w:locked/>
    <w:rsid w:val="00C308AF"/>
    <w:rPr>
      <w:rFonts w:ascii="Arial" w:eastAsia="Times New Roman" w:hAnsi="Arial" w:cs="Times New Roman"/>
      <w:color w:val="00000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 Rohde</cp:lastModifiedBy>
  <cp:revision>6</cp:revision>
  <dcterms:created xsi:type="dcterms:W3CDTF">2025-05-06T11:25:00Z</dcterms:created>
  <dcterms:modified xsi:type="dcterms:W3CDTF">2025-05-28T08:16:00Z</dcterms:modified>
</cp:coreProperties>
</file>